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40" w:rsidRDefault="00536440" w:rsidP="00536440">
      <w:pPr>
        <w:ind w:right="60"/>
        <w:jc w:val="center"/>
        <w:rPr>
          <w:sz w:val="22"/>
          <w:szCs w:val="20"/>
        </w:rPr>
      </w:pPr>
      <w:bookmarkStart w:id="0" w:name="_GoBack"/>
      <w:bookmarkEnd w:id="0"/>
      <w:r>
        <w:rPr>
          <w:sz w:val="22"/>
          <w:szCs w:val="20"/>
        </w:rPr>
        <w:t>Southeastern Regional Transit Authority Advisory Board Meeting</w:t>
      </w:r>
    </w:p>
    <w:p w:rsidR="00536440" w:rsidRPr="002C4343" w:rsidRDefault="00536440" w:rsidP="00536440">
      <w:pPr>
        <w:ind w:right="60"/>
        <w:jc w:val="center"/>
        <w:rPr>
          <w:sz w:val="32"/>
          <w:szCs w:val="20"/>
        </w:rPr>
      </w:pPr>
    </w:p>
    <w:p w:rsidR="006D78E7" w:rsidRPr="004B0359" w:rsidRDefault="004B0359" w:rsidP="00EA4A3F">
      <w:pPr>
        <w:spacing w:after="80" w:line="276" w:lineRule="auto"/>
        <w:ind w:right="58"/>
        <w:rPr>
          <w:sz w:val="22"/>
          <w:szCs w:val="20"/>
        </w:rPr>
      </w:pPr>
      <w:r w:rsidRPr="004B0359">
        <w:rPr>
          <w:sz w:val="22"/>
          <w:szCs w:val="20"/>
        </w:rPr>
        <w:t xml:space="preserve">Date: </w:t>
      </w:r>
      <w:r w:rsidR="00F716EB">
        <w:rPr>
          <w:sz w:val="22"/>
          <w:szCs w:val="20"/>
        </w:rPr>
        <w:t xml:space="preserve">       </w:t>
      </w:r>
      <w:r w:rsidRPr="004B0359">
        <w:rPr>
          <w:sz w:val="22"/>
          <w:szCs w:val="20"/>
        </w:rPr>
        <w:t xml:space="preserve">Thursday, </w:t>
      </w:r>
      <w:r w:rsidR="0023685B">
        <w:rPr>
          <w:sz w:val="22"/>
          <w:szCs w:val="20"/>
        </w:rPr>
        <w:t>November 16</w:t>
      </w:r>
      <w:r w:rsidR="00E86520">
        <w:rPr>
          <w:sz w:val="22"/>
          <w:szCs w:val="20"/>
          <w:vertAlign w:val="superscript"/>
        </w:rPr>
        <w:t>th</w:t>
      </w:r>
      <w:r w:rsidR="003B5CD9">
        <w:rPr>
          <w:sz w:val="22"/>
          <w:szCs w:val="20"/>
        </w:rPr>
        <w:t>, 2017</w:t>
      </w:r>
    </w:p>
    <w:p w:rsidR="00EA6D41" w:rsidRPr="004B0359" w:rsidRDefault="006E5F2E" w:rsidP="00EA6D41">
      <w:pPr>
        <w:spacing w:after="80"/>
        <w:ind w:right="60"/>
        <w:rPr>
          <w:sz w:val="22"/>
          <w:szCs w:val="20"/>
        </w:rPr>
      </w:pPr>
      <w:r w:rsidRPr="004B0359">
        <w:rPr>
          <w:sz w:val="22"/>
          <w:szCs w:val="20"/>
        </w:rPr>
        <w:t>Location:</w:t>
      </w:r>
      <w:r w:rsidRPr="00013D52">
        <w:rPr>
          <w:sz w:val="20"/>
          <w:szCs w:val="20"/>
        </w:rPr>
        <w:t xml:space="preserve"> </w:t>
      </w:r>
      <w:r>
        <w:rPr>
          <w:sz w:val="20"/>
          <w:szCs w:val="20"/>
        </w:rPr>
        <w:t xml:space="preserve"> </w:t>
      </w:r>
      <w:r w:rsidR="00EA6D41">
        <w:rPr>
          <w:sz w:val="22"/>
          <w:szCs w:val="20"/>
        </w:rPr>
        <w:t>Fall River Government Center (Cafeteria)</w:t>
      </w:r>
    </w:p>
    <w:p w:rsidR="00EA6D41" w:rsidRPr="004B0359" w:rsidRDefault="00EA6D41" w:rsidP="00EA6D41">
      <w:pPr>
        <w:spacing w:after="80"/>
        <w:ind w:right="60"/>
        <w:rPr>
          <w:sz w:val="22"/>
          <w:szCs w:val="20"/>
        </w:rPr>
      </w:pPr>
      <w:r w:rsidRPr="004B0359">
        <w:rPr>
          <w:sz w:val="22"/>
          <w:szCs w:val="20"/>
        </w:rPr>
        <w:t xml:space="preserve">           </w:t>
      </w:r>
      <w:r>
        <w:rPr>
          <w:sz w:val="22"/>
          <w:szCs w:val="20"/>
        </w:rPr>
        <w:t xml:space="preserve">     </w:t>
      </w:r>
      <w:r>
        <w:rPr>
          <w:sz w:val="14"/>
          <w:szCs w:val="20"/>
        </w:rPr>
        <w:t xml:space="preserve"> </w:t>
      </w:r>
      <w:r>
        <w:rPr>
          <w:sz w:val="2"/>
          <w:szCs w:val="20"/>
        </w:rPr>
        <w:t xml:space="preserve"> </w:t>
      </w:r>
      <w:r>
        <w:rPr>
          <w:sz w:val="22"/>
          <w:szCs w:val="20"/>
        </w:rPr>
        <w:t>1 Government Center</w:t>
      </w:r>
    </w:p>
    <w:p w:rsidR="00A65163" w:rsidRDefault="00EA6D41" w:rsidP="00EA6D41">
      <w:pPr>
        <w:spacing w:after="80"/>
        <w:ind w:right="60"/>
        <w:rPr>
          <w:sz w:val="22"/>
          <w:szCs w:val="20"/>
        </w:rPr>
      </w:pPr>
      <w:r w:rsidRPr="004B0359">
        <w:rPr>
          <w:sz w:val="22"/>
          <w:szCs w:val="20"/>
        </w:rPr>
        <w:t xml:space="preserve">                 </w:t>
      </w:r>
      <w:r>
        <w:rPr>
          <w:sz w:val="2"/>
          <w:szCs w:val="20"/>
        </w:rPr>
        <w:t xml:space="preserve">  </w:t>
      </w:r>
      <w:r>
        <w:rPr>
          <w:sz w:val="22"/>
          <w:szCs w:val="20"/>
        </w:rPr>
        <w:t>Fall River, MA 02721</w:t>
      </w:r>
    </w:p>
    <w:p w:rsidR="00EA6D41" w:rsidRDefault="00EA6D41" w:rsidP="00EA6D41">
      <w:pPr>
        <w:spacing w:after="80"/>
        <w:ind w:right="60"/>
        <w:rPr>
          <w:sz w:val="22"/>
          <w:szCs w:val="20"/>
        </w:rPr>
      </w:pPr>
    </w:p>
    <w:p w:rsidR="00E304C8" w:rsidRDefault="00E304C8" w:rsidP="00AD5A88">
      <w:pPr>
        <w:spacing w:after="80"/>
        <w:ind w:right="60"/>
        <w:jc w:val="both"/>
        <w:rPr>
          <w:sz w:val="22"/>
          <w:szCs w:val="20"/>
        </w:rPr>
      </w:pPr>
      <w:r>
        <w:rPr>
          <w:sz w:val="22"/>
          <w:szCs w:val="20"/>
        </w:rPr>
        <w:t xml:space="preserve">Amendment: The Advisory Board Chair informed the </w:t>
      </w:r>
      <w:r w:rsidR="00AD5A88">
        <w:rPr>
          <w:sz w:val="22"/>
          <w:szCs w:val="20"/>
        </w:rPr>
        <w:t>B</w:t>
      </w:r>
      <w:r>
        <w:rPr>
          <w:sz w:val="22"/>
          <w:szCs w:val="20"/>
        </w:rPr>
        <w:t xml:space="preserve">oard of an item </w:t>
      </w:r>
      <w:r w:rsidR="00623C43">
        <w:rPr>
          <w:sz w:val="22"/>
          <w:szCs w:val="20"/>
        </w:rPr>
        <w:t xml:space="preserve">(8 - </w:t>
      </w:r>
      <w:r w:rsidR="00623C43" w:rsidRPr="00623C43">
        <w:rPr>
          <w:sz w:val="22"/>
          <w:szCs w:val="20"/>
        </w:rPr>
        <w:t xml:space="preserve">Unanticipated Influx of Families and Students to SRTA’s Region) </w:t>
      </w:r>
      <w:r>
        <w:rPr>
          <w:sz w:val="22"/>
          <w:szCs w:val="20"/>
        </w:rPr>
        <w:t xml:space="preserve">for which the agenda </w:t>
      </w:r>
      <w:r w:rsidR="00832A81">
        <w:rPr>
          <w:sz w:val="22"/>
          <w:szCs w:val="20"/>
        </w:rPr>
        <w:t>has</w:t>
      </w:r>
      <w:r>
        <w:rPr>
          <w:sz w:val="22"/>
          <w:szCs w:val="20"/>
        </w:rPr>
        <w:t xml:space="preserve"> be</w:t>
      </w:r>
      <w:r w:rsidR="00832A81">
        <w:rPr>
          <w:sz w:val="22"/>
          <w:szCs w:val="20"/>
        </w:rPr>
        <w:t>en</w:t>
      </w:r>
      <w:r>
        <w:rPr>
          <w:sz w:val="22"/>
          <w:szCs w:val="20"/>
        </w:rPr>
        <w:t xml:space="preserve"> amended due to unforeseen </w:t>
      </w:r>
      <w:r w:rsidR="00AD5A88">
        <w:rPr>
          <w:sz w:val="22"/>
          <w:szCs w:val="20"/>
        </w:rPr>
        <w:t>circumstances, as</w:t>
      </w:r>
      <w:r>
        <w:rPr>
          <w:sz w:val="22"/>
          <w:szCs w:val="20"/>
        </w:rPr>
        <w:t xml:space="preserve"> </w:t>
      </w:r>
      <w:r w:rsidR="00AD5A88">
        <w:rPr>
          <w:sz w:val="22"/>
          <w:szCs w:val="20"/>
        </w:rPr>
        <w:t>this item</w:t>
      </w:r>
      <w:r>
        <w:rPr>
          <w:sz w:val="22"/>
          <w:szCs w:val="20"/>
        </w:rPr>
        <w:t xml:space="preserve"> could not be reasonably anticipated</w:t>
      </w:r>
      <w:r w:rsidR="00AD5A88">
        <w:rPr>
          <w:sz w:val="22"/>
          <w:szCs w:val="20"/>
        </w:rPr>
        <w:t>.</w:t>
      </w:r>
    </w:p>
    <w:p w:rsidR="00AD5A88" w:rsidRPr="00EA6D41" w:rsidRDefault="00AD5A88" w:rsidP="00AD5A88">
      <w:pPr>
        <w:spacing w:after="80"/>
        <w:ind w:right="60"/>
        <w:jc w:val="both"/>
        <w:rPr>
          <w:sz w:val="22"/>
          <w:szCs w:val="20"/>
        </w:rPr>
      </w:pPr>
    </w:p>
    <w:p w:rsidR="00EA4A3F" w:rsidRPr="00EA4A3F" w:rsidRDefault="00EA4A3F" w:rsidP="00A65163">
      <w:pPr>
        <w:ind w:right="60"/>
        <w:rPr>
          <w:sz w:val="22"/>
          <w:szCs w:val="20"/>
          <w:u w:val="single"/>
        </w:rPr>
      </w:pPr>
      <w:r w:rsidRPr="00EA4A3F">
        <w:rPr>
          <w:sz w:val="22"/>
          <w:szCs w:val="20"/>
          <w:u w:val="single"/>
        </w:rPr>
        <w:t>(1) Call to Order</w:t>
      </w:r>
    </w:p>
    <w:p w:rsidR="00EA4A3F" w:rsidRDefault="00EA4A3F" w:rsidP="00A65163">
      <w:pPr>
        <w:ind w:right="60"/>
        <w:rPr>
          <w:sz w:val="22"/>
          <w:szCs w:val="20"/>
        </w:rPr>
      </w:pPr>
    </w:p>
    <w:p w:rsidR="00EA4A3F" w:rsidRDefault="00EA4A3F" w:rsidP="00A65163">
      <w:pPr>
        <w:ind w:right="60"/>
        <w:rPr>
          <w:b/>
          <w:sz w:val="22"/>
          <w:szCs w:val="20"/>
        </w:rPr>
      </w:pPr>
      <w:r w:rsidRPr="00EA4A3F">
        <w:rPr>
          <w:b/>
          <w:sz w:val="22"/>
          <w:szCs w:val="20"/>
        </w:rPr>
        <w:t xml:space="preserve">The </w:t>
      </w:r>
      <w:r w:rsidR="0047124B" w:rsidRPr="00EA4A3F">
        <w:rPr>
          <w:b/>
          <w:sz w:val="22"/>
          <w:szCs w:val="20"/>
        </w:rPr>
        <w:t>Advisory Board Chair cal</w:t>
      </w:r>
      <w:r w:rsidR="00EA6D41">
        <w:rPr>
          <w:b/>
          <w:sz w:val="22"/>
          <w:szCs w:val="20"/>
        </w:rPr>
        <w:t>led the meeting to order at 5:09</w:t>
      </w:r>
      <w:r w:rsidR="0047124B" w:rsidRPr="00EA4A3F">
        <w:rPr>
          <w:b/>
          <w:sz w:val="22"/>
          <w:szCs w:val="20"/>
        </w:rPr>
        <w:t>PM EST</w:t>
      </w:r>
      <w:r w:rsidR="00405F10">
        <w:rPr>
          <w:b/>
          <w:sz w:val="22"/>
          <w:szCs w:val="20"/>
        </w:rPr>
        <w:t>.</w:t>
      </w:r>
    </w:p>
    <w:p w:rsidR="00EA4A3F" w:rsidRDefault="00EA4A3F" w:rsidP="00A65163">
      <w:pPr>
        <w:ind w:right="60"/>
        <w:rPr>
          <w:b/>
          <w:sz w:val="22"/>
          <w:szCs w:val="20"/>
        </w:rPr>
      </w:pPr>
    </w:p>
    <w:p w:rsidR="00EA4A3F" w:rsidRPr="00087990" w:rsidRDefault="00EA4A3F" w:rsidP="00A65163">
      <w:pPr>
        <w:ind w:right="60"/>
        <w:rPr>
          <w:sz w:val="22"/>
          <w:szCs w:val="20"/>
          <w:u w:val="single"/>
        </w:rPr>
      </w:pPr>
      <w:r w:rsidRPr="00087990">
        <w:rPr>
          <w:sz w:val="22"/>
          <w:szCs w:val="20"/>
          <w:u w:val="single"/>
        </w:rPr>
        <w:t>(2) Roll Call</w:t>
      </w:r>
    </w:p>
    <w:p w:rsidR="00EA4A3F" w:rsidRDefault="00EA4A3F" w:rsidP="00A65163">
      <w:pPr>
        <w:ind w:right="60"/>
        <w:rPr>
          <w:sz w:val="22"/>
          <w:szCs w:val="20"/>
        </w:rPr>
      </w:pPr>
    </w:p>
    <w:p w:rsidR="00A65163" w:rsidRDefault="00A65163" w:rsidP="00A65163">
      <w:pPr>
        <w:ind w:right="60"/>
        <w:rPr>
          <w:sz w:val="22"/>
          <w:szCs w:val="20"/>
        </w:rPr>
      </w:pPr>
      <w:r>
        <w:rPr>
          <w:sz w:val="22"/>
          <w:szCs w:val="20"/>
        </w:rPr>
        <w:t xml:space="preserve">Present: </w:t>
      </w:r>
    </w:p>
    <w:tbl>
      <w:tblPr>
        <w:tblW w:w="8543" w:type="dxa"/>
        <w:tblInd w:w="727" w:type="dxa"/>
        <w:tblLook w:val="04A0" w:firstRow="1" w:lastRow="0" w:firstColumn="1" w:lastColumn="0" w:noHBand="0" w:noVBand="1"/>
      </w:tblPr>
      <w:tblGrid>
        <w:gridCol w:w="4043"/>
        <w:gridCol w:w="4500"/>
      </w:tblGrid>
      <w:tr w:rsidR="00A65163" w:rsidRPr="00D67BD5" w:rsidTr="00BA0CB4">
        <w:trPr>
          <w:trHeight w:val="402"/>
        </w:trPr>
        <w:tc>
          <w:tcPr>
            <w:tcW w:w="4043" w:type="dxa"/>
            <w:shd w:val="clear" w:color="auto" w:fill="auto"/>
            <w:noWrap/>
            <w:vAlign w:val="center"/>
            <w:hideMark/>
          </w:tcPr>
          <w:p w:rsidR="00A65163" w:rsidRPr="00D67BD5" w:rsidRDefault="004013F6" w:rsidP="00747B63">
            <w:pPr>
              <w:rPr>
                <w:color w:val="000000"/>
                <w:sz w:val="22"/>
                <w:szCs w:val="22"/>
              </w:rPr>
            </w:pPr>
            <w:r>
              <w:rPr>
                <w:color w:val="000000"/>
                <w:sz w:val="22"/>
                <w:szCs w:val="22"/>
              </w:rPr>
              <w:t>City of New Bedford</w:t>
            </w:r>
          </w:p>
        </w:tc>
        <w:tc>
          <w:tcPr>
            <w:tcW w:w="4500" w:type="dxa"/>
            <w:shd w:val="clear" w:color="auto" w:fill="auto"/>
            <w:noWrap/>
            <w:vAlign w:val="center"/>
            <w:hideMark/>
          </w:tcPr>
          <w:p w:rsidR="00A65163" w:rsidRPr="00D67BD5" w:rsidRDefault="00747B63" w:rsidP="006C0924">
            <w:pPr>
              <w:rPr>
                <w:color w:val="000000"/>
                <w:sz w:val="22"/>
                <w:szCs w:val="22"/>
              </w:rPr>
            </w:pPr>
            <w:r>
              <w:rPr>
                <w:color w:val="000000"/>
                <w:sz w:val="22"/>
                <w:szCs w:val="22"/>
              </w:rPr>
              <w:t xml:space="preserve">City of </w:t>
            </w:r>
            <w:r w:rsidR="006C0924">
              <w:rPr>
                <w:color w:val="000000"/>
                <w:sz w:val="22"/>
                <w:szCs w:val="22"/>
              </w:rPr>
              <w:t>Fall River</w:t>
            </w:r>
          </w:p>
        </w:tc>
      </w:tr>
      <w:tr w:rsidR="00A65163" w:rsidRPr="00D67BD5" w:rsidTr="00BA0CB4">
        <w:trPr>
          <w:trHeight w:val="402"/>
        </w:trPr>
        <w:tc>
          <w:tcPr>
            <w:tcW w:w="4043" w:type="dxa"/>
            <w:shd w:val="clear" w:color="auto" w:fill="auto"/>
            <w:noWrap/>
            <w:vAlign w:val="center"/>
            <w:hideMark/>
          </w:tcPr>
          <w:p w:rsidR="00A65163" w:rsidRPr="00D67BD5" w:rsidRDefault="003B3318" w:rsidP="004013F6">
            <w:pPr>
              <w:rPr>
                <w:color w:val="000000"/>
                <w:sz w:val="22"/>
                <w:szCs w:val="22"/>
              </w:rPr>
            </w:pPr>
            <w:r>
              <w:rPr>
                <w:color w:val="000000"/>
                <w:sz w:val="22"/>
                <w:szCs w:val="22"/>
              </w:rPr>
              <w:t>Town of Swansea</w:t>
            </w:r>
          </w:p>
        </w:tc>
        <w:tc>
          <w:tcPr>
            <w:tcW w:w="4500" w:type="dxa"/>
            <w:shd w:val="clear" w:color="auto" w:fill="auto"/>
            <w:noWrap/>
            <w:vAlign w:val="center"/>
            <w:hideMark/>
          </w:tcPr>
          <w:p w:rsidR="00747B63" w:rsidRPr="00D67BD5" w:rsidRDefault="00747B63" w:rsidP="00A05C0C">
            <w:pPr>
              <w:rPr>
                <w:color w:val="000000"/>
                <w:sz w:val="22"/>
                <w:szCs w:val="22"/>
              </w:rPr>
            </w:pPr>
          </w:p>
        </w:tc>
      </w:tr>
    </w:tbl>
    <w:p w:rsidR="004013F6" w:rsidRPr="00721A09" w:rsidRDefault="004013F6" w:rsidP="004013F6">
      <w:pPr>
        <w:ind w:right="60"/>
        <w:rPr>
          <w:sz w:val="28"/>
          <w:szCs w:val="20"/>
        </w:rPr>
      </w:pPr>
    </w:p>
    <w:p w:rsidR="004013F6" w:rsidRDefault="004013F6" w:rsidP="004013F6">
      <w:pPr>
        <w:ind w:right="60"/>
        <w:rPr>
          <w:sz w:val="22"/>
          <w:szCs w:val="20"/>
        </w:rPr>
      </w:pPr>
      <w:r>
        <w:rPr>
          <w:sz w:val="22"/>
          <w:szCs w:val="20"/>
        </w:rPr>
        <w:t xml:space="preserve">Absent: </w:t>
      </w:r>
    </w:p>
    <w:tbl>
      <w:tblPr>
        <w:tblW w:w="8543" w:type="dxa"/>
        <w:tblInd w:w="727" w:type="dxa"/>
        <w:tblLook w:val="04A0" w:firstRow="1" w:lastRow="0" w:firstColumn="1" w:lastColumn="0" w:noHBand="0" w:noVBand="1"/>
      </w:tblPr>
      <w:tblGrid>
        <w:gridCol w:w="4043"/>
        <w:gridCol w:w="4500"/>
      </w:tblGrid>
      <w:tr w:rsidR="004013F6" w:rsidRPr="00D67BD5" w:rsidTr="008717A8">
        <w:trPr>
          <w:trHeight w:val="402"/>
        </w:trPr>
        <w:tc>
          <w:tcPr>
            <w:tcW w:w="4043" w:type="dxa"/>
            <w:shd w:val="clear" w:color="auto" w:fill="auto"/>
            <w:noWrap/>
            <w:vAlign w:val="center"/>
          </w:tcPr>
          <w:p w:rsidR="004013F6" w:rsidRPr="00D67BD5" w:rsidRDefault="004013F6" w:rsidP="004013F6">
            <w:pPr>
              <w:rPr>
                <w:color w:val="000000"/>
                <w:sz w:val="22"/>
                <w:szCs w:val="22"/>
              </w:rPr>
            </w:pPr>
            <w:r>
              <w:rPr>
                <w:color w:val="000000"/>
                <w:sz w:val="22"/>
                <w:szCs w:val="22"/>
              </w:rPr>
              <w:t>Town of Acushnet</w:t>
            </w:r>
          </w:p>
        </w:tc>
        <w:tc>
          <w:tcPr>
            <w:tcW w:w="4500" w:type="dxa"/>
            <w:shd w:val="clear" w:color="auto" w:fill="auto"/>
            <w:noWrap/>
            <w:vAlign w:val="center"/>
          </w:tcPr>
          <w:p w:rsidR="004013F6" w:rsidRPr="00D67BD5" w:rsidRDefault="00EC08B3" w:rsidP="003B3318">
            <w:pPr>
              <w:rPr>
                <w:color w:val="000000"/>
                <w:sz w:val="22"/>
                <w:szCs w:val="22"/>
              </w:rPr>
            </w:pPr>
            <w:r>
              <w:rPr>
                <w:color w:val="000000"/>
                <w:sz w:val="22"/>
                <w:szCs w:val="22"/>
              </w:rPr>
              <w:t xml:space="preserve">Town of </w:t>
            </w:r>
            <w:r w:rsidR="003B3318">
              <w:rPr>
                <w:color w:val="000000"/>
                <w:sz w:val="22"/>
                <w:szCs w:val="22"/>
              </w:rPr>
              <w:t>Somerset</w:t>
            </w:r>
          </w:p>
        </w:tc>
      </w:tr>
      <w:tr w:rsidR="004013F6" w:rsidRPr="00D67BD5" w:rsidTr="008717A8">
        <w:trPr>
          <w:trHeight w:val="402"/>
        </w:trPr>
        <w:tc>
          <w:tcPr>
            <w:tcW w:w="4043" w:type="dxa"/>
            <w:shd w:val="clear" w:color="auto" w:fill="auto"/>
            <w:noWrap/>
            <w:vAlign w:val="center"/>
          </w:tcPr>
          <w:p w:rsidR="004013F6" w:rsidRPr="00D67BD5" w:rsidRDefault="004013F6" w:rsidP="004013F6">
            <w:pPr>
              <w:rPr>
                <w:color w:val="000000"/>
                <w:sz w:val="22"/>
                <w:szCs w:val="22"/>
              </w:rPr>
            </w:pPr>
            <w:r>
              <w:rPr>
                <w:color w:val="000000"/>
                <w:sz w:val="22"/>
                <w:szCs w:val="22"/>
              </w:rPr>
              <w:t>Town of Dartmouth</w:t>
            </w:r>
          </w:p>
        </w:tc>
        <w:tc>
          <w:tcPr>
            <w:tcW w:w="4500" w:type="dxa"/>
            <w:shd w:val="clear" w:color="auto" w:fill="auto"/>
            <w:noWrap/>
            <w:vAlign w:val="center"/>
          </w:tcPr>
          <w:p w:rsidR="004013F6" w:rsidRPr="00D67BD5" w:rsidRDefault="00EC08B3" w:rsidP="00DA6C59">
            <w:pPr>
              <w:rPr>
                <w:color w:val="000000"/>
                <w:sz w:val="22"/>
                <w:szCs w:val="22"/>
              </w:rPr>
            </w:pPr>
            <w:r>
              <w:rPr>
                <w:color w:val="000000"/>
                <w:sz w:val="22"/>
                <w:szCs w:val="22"/>
              </w:rPr>
              <w:t xml:space="preserve">Town of </w:t>
            </w:r>
            <w:r w:rsidR="00DA6C59">
              <w:rPr>
                <w:color w:val="000000"/>
                <w:sz w:val="22"/>
                <w:szCs w:val="22"/>
              </w:rPr>
              <w:t>Westport</w:t>
            </w:r>
          </w:p>
        </w:tc>
      </w:tr>
      <w:tr w:rsidR="004013F6" w:rsidRPr="00D67BD5" w:rsidTr="008717A8">
        <w:trPr>
          <w:trHeight w:val="402"/>
        </w:trPr>
        <w:tc>
          <w:tcPr>
            <w:tcW w:w="4043" w:type="dxa"/>
            <w:shd w:val="clear" w:color="auto" w:fill="auto"/>
            <w:noWrap/>
            <w:vAlign w:val="center"/>
          </w:tcPr>
          <w:p w:rsidR="004013F6" w:rsidRPr="00D67BD5" w:rsidRDefault="00EC08B3" w:rsidP="003B3318">
            <w:pPr>
              <w:rPr>
                <w:color w:val="000000"/>
                <w:sz w:val="22"/>
                <w:szCs w:val="22"/>
              </w:rPr>
            </w:pPr>
            <w:r>
              <w:rPr>
                <w:color w:val="000000"/>
                <w:sz w:val="22"/>
                <w:szCs w:val="22"/>
              </w:rPr>
              <w:t xml:space="preserve">Town of </w:t>
            </w:r>
            <w:r w:rsidR="003B3318">
              <w:rPr>
                <w:color w:val="000000"/>
                <w:sz w:val="22"/>
                <w:szCs w:val="22"/>
              </w:rPr>
              <w:t>Fairhaven</w:t>
            </w:r>
          </w:p>
        </w:tc>
        <w:tc>
          <w:tcPr>
            <w:tcW w:w="4500" w:type="dxa"/>
            <w:shd w:val="clear" w:color="auto" w:fill="auto"/>
            <w:noWrap/>
            <w:vAlign w:val="center"/>
          </w:tcPr>
          <w:p w:rsidR="004013F6" w:rsidRPr="00D67BD5" w:rsidRDefault="00DA6C59" w:rsidP="008717A8">
            <w:pPr>
              <w:rPr>
                <w:color w:val="000000"/>
                <w:sz w:val="22"/>
                <w:szCs w:val="22"/>
              </w:rPr>
            </w:pPr>
            <w:r>
              <w:rPr>
                <w:color w:val="000000"/>
                <w:sz w:val="22"/>
                <w:szCs w:val="22"/>
              </w:rPr>
              <w:t>Riders Representative</w:t>
            </w:r>
          </w:p>
        </w:tc>
      </w:tr>
      <w:tr w:rsidR="004013F6" w:rsidRPr="00D67BD5" w:rsidTr="008717A8">
        <w:trPr>
          <w:trHeight w:val="402"/>
        </w:trPr>
        <w:tc>
          <w:tcPr>
            <w:tcW w:w="4043" w:type="dxa"/>
            <w:shd w:val="clear" w:color="auto" w:fill="auto"/>
            <w:noWrap/>
            <w:vAlign w:val="center"/>
          </w:tcPr>
          <w:p w:rsidR="004013F6" w:rsidRPr="00D67BD5" w:rsidRDefault="00EC08B3" w:rsidP="003B3318">
            <w:pPr>
              <w:rPr>
                <w:color w:val="000000"/>
                <w:sz w:val="22"/>
                <w:szCs w:val="22"/>
              </w:rPr>
            </w:pPr>
            <w:r>
              <w:rPr>
                <w:color w:val="000000"/>
                <w:sz w:val="22"/>
                <w:szCs w:val="22"/>
              </w:rPr>
              <w:t xml:space="preserve">Town of </w:t>
            </w:r>
            <w:r w:rsidR="003B3318">
              <w:rPr>
                <w:color w:val="000000"/>
                <w:sz w:val="22"/>
                <w:szCs w:val="22"/>
              </w:rPr>
              <w:t>Freetown</w:t>
            </w:r>
          </w:p>
        </w:tc>
        <w:tc>
          <w:tcPr>
            <w:tcW w:w="4500" w:type="dxa"/>
            <w:shd w:val="clear" w:color="auto" w:fill="auto"/>
            <w:noWrap/>
            <w:vAlign w:val="center"/>
          </w:tcPr>
          <w:p w:rsidR="004013F6" w:rsidRPr="00D67BD5" w:rsidRDefault="00DA6C59" w:rsidP="008717A8">
            <w:pPr>
              <w:rPr>
                <w:color w:val="000000"/>
                <w:sz w:val="22"/>
                <w:szCs w:val="22"/>
              </w:rPr>
            </w:pPr>
            <w:r>
              <w:rPr>
                <w:color w:val="000000"/>
                <w:sz w:val="22"/>
                <w:szCs w:val="22"/>
              </w:rPr>
              <w:t>ADA Representative</w:t>
            </w:r>
          </w:p>
        </w:tc>
      </w:tr>
      <w:tr w:rsidR="003B3318" w:rsidRPr="00D67BD5" w:rsidTr="008717A8">
        <w:trPr>
          <w:trHeight w:val="402"/>
        </w:trPr>
        <w:tc>
          <w:tcPr>
            <w:tcW w:w="4043" w:type="dxa"/>
            <w:shd w:val="clear" w:color="auto" w:fill="auto"/>
            <w:noWrap/>
            <w:vAlign w:val="center"/>
          </w:tcPr>
          <w:p w:rsidR="003B3318" w:rsidRDefault="003B3318" w:rsidP="004013F6">
            <w:pPr>
              <w:rPr>
                <w:color w:val="000000"/>
                <w:sz w:val="22"/>
                <w:szCs w:val="22"/>
              </w:rPr>
            </w:pPr>
            <w:r>
              <w:rPr>
                <w:color w:val="000000"/>
                <w:sz w:val="22"/>
                <w:szCs w:val="22"/>
              </w:rPr>
              <w:t>Town of Mattapoisett</w:t>
            </w:r>
          </w:p>
        </w:tc>
        <w:tc>
          <w:tcPr>
            <w:tcW w:w="4500" w:type="dxa"/>
            <w:shd w:val="clear" w:color="auto" w:fill="auto"/>
            <w:noWrap/>
            <w:vAlign w:val="center"/>
          </w:tcPr>
          <w:p w:rsidR="003B3318" w:rsidRDefault="003B3318" w:rsidP="008717A8">
            <w:pPr>
              <w:rPr>
                <w:color w:val="000000"/>
                <w:sz w:val="22"/>
                <w:szCs w:val="22"/>
              </w:rPr>
            </w:pPr>
          </w:p>
        </w:tc>
      </w:tr>
    </w:tbl>
    <w:p w:rsidR="00747B63" w:rsidRPr="00721A09" w:rsidRDefault="00747B63" w:rsidP="00A65163">
      <w:pPr>
        <w:ind w:right="60"/>
        <w:rPr>
          <w:sz w:val="32"/>
          <w:szCs w:val="20"/>
        </w:rPr>
      </w:pPr>
    </w:p>
    <w:p w:rsidR="00A2554A" w:rsidRDefault="00A2554A" w:rsidP="00A2554A">
      <w:pPr>
        <w:spacing w:after="20"/>
        <w:ind w:right="58"/>
        <w:rPr>
          <w:sz w:val="22"/>
          <w:szCs w:val="20"/>
        </w:rPr>
      </w:pPr>
      <w:r>
        <w:rPr>
          <w:sz w:val="22"/>
          <w:szCs w:val="20"/>
        </w:rPr>
        <w:t xml:space="preserve">Additional Attendees: </w:t>
      </w:r>
    </w:p>
    <w:tbl>
      <w:tblPr>
        <w:tblW w:w="8543" w:type="dxa"/>
        <w:tblInd w:w="727" w:type="dxa"/>
        <w:tblLook w:val="04A0" w:firstRow="1" w:lastRow="0" w:firstColumn="1" w:lastColumn="0" w:noHBand="0" w:noVBand="1"/>
      </w:tblPr>
      <w:tblGrid>
        <w:gridCol w:w="4043"/>
        <w:gridCol w:w="4500"/>
      </w:tblGrid>
      <w:tr w:rsidR="00CA335A" w:rsidRPr="00D67BD5" w:rsidTr="004065A2">
        <w:trPr>
          <w:trHeight w:val="402"/>
        </w:trPr>
        <w:tc>
          <w:tcPr>
            <w:tcW w:w="4043" w:type="dxa"/>
            <w:shd w:val="clear" w:color="auto" w:fill="auto"/>
            <w:noWrap/>
            <w:vAlign w:val="center"/>
          </w:tcPr>
          <w:p w:rsidR="00CA335A" w:rsidRDefault="00CA335A" w:rsidP="004065A2">
            <w:pPr>
              <w:rPr>
                <w:color w:val="000000"/>
                <w:sz w:val="22"/>
                <w:szCs w:val="22"/>
              </w:rPr>
            </w:pPr>
            <w:r>
              <w:rPr>
                <w:color w:val="000000"/>
                <w:sz w:val="22"/>
                <w:szCs w:val="22"/>
              </w:rPr>
              <w:t>Erik Rousseau, SRTA</w:t>
            </w:r>
          </w:p>
        </w:tc>
        <w:tc>
          <w:tcPr>
            <w:tcW w:w="4500" w:type="dxa"/>
            <w:shd w:val="clear" w:color="auto" w:fill="auto"/>
            <w:noWrap/>
            <w:vAlign w:val="center"/>
          </w:tcPr>
          <w:p w:rsidR="00CA335A" w:rsidRDefault="00CA335A" w:rsidP="004065A2">
            <w:pPr>
              <w:rPr>
                <w:color w:val="000000"/>
                <w:sz w:val="22"/>
                <w:szCs w:val="22"/>
              </w:rPr>
            </w:pPr>
            <w:r>
              <w:rPr>
                <w:color w:val="000000"/>
                <w:sz w:val="22"/>
                <w:szCs w:val="22"/>
              </w:rPr>
              <w:t>Kristen Sniezek, SRTA</w:t>
            </w:r>
          </w:p>
        </w:tc>
      </w:tr>
      <w:tr w:rsidR="00A2554A" w:rsidRPr="00D67BD5" w:rsidTr="004065A2">
        <w:trPr>
          <w:trHeight w:val="402"/>
        </w:trPr>
        <w:tc>
          <w:tcPr>
            <w:tcW w:w="4043" w:type="dxa"/>
            <w:shd w:val="clear" w:color="auto" w:fill="auto"/>
            <w:noWrap/>
            <w:vAlign w:val="center"/>
            <w:hideMark/>
          </w:tcPr>
          <w:p w:rsidR="00A2554A" w:rsidRPr="00D67BD5" w:rsidRDefault="00CA335A" w:rsidP="004065A2">
            <w:pPr>
              <w:rPr>
                <w:color w:val="000000"/>
                <w:sz w:val="22"/>
                <w:szCs w:val="22"/>
              </w:rPr>
            </w:pPr>
            <w:r>
              <w:rPr>
                <w:color w:val="000000"/>
                <w:sz w:val="22"/>
                <w:szCs w:val="22"/>
              </w:rPr>
              <w:t>John LeBert, SRTA</w:t>
            </w:r>
          </w:p>
        </w:tc>
        <w:tc>
          <w:tcPr>
            <w:tcW w:w="4500" w:type="dxa"/>
            <w:shd w:val="clear" w:color="auto" w:fill="auto"/>
            <w:noWrap/>
            <w:vAlign w:val="center"/>
            <w:hideMark/>
          </w:tcPr>
          <w:p w:rsidR="00A2554A" w:rsidRPr="00D67BD5" w:rsidRDefault="006C0924" w:rsidP="004065A2">
            <w:pPr>
              <w:rPr>
                <w:color w:val="000000"/>
                <w:sz w:val="22"/>
                <w:szCs w:val="22"/>
              </w:rPr>
            </w:pPr>
            <w:r>
              <w:rPr>
                <w:color w:val="000000"/>
                <w:sz w:val="22"/>
                <w:szCs w:val="22"/>
              </w:rPr>
              <w:t>Arthur Frank, Legal Counsel</w:t>
            </w:r>
          </w:p>
        </w:tc>
      </w:tr>
      <w:tr w:rsidR="00A2554A" w:rsidRPr="00D67BD5" w:rsidTr="004065A2">
        <w:trPr>
          <w:trHeight w:val="402"/>
        </w:trPr>
        <w:tc>
          <w:tcPr>
            <w:tcW w:w="4043" w:type="dxa"/>
            <w:shd w:val="clear" w:color="auto" w:fill="auto"/>
            <w:noWrap/>
            <w:vAlign w:val="center"/>
            <w:hideMark/>
          </w:tcPr>
          <w:p w:rsidR="00CF44DF" w:rsidRPr="00D67BD5" w:rsidRDefault="00CA335A" w:rsidP="004065A2">
            <w:pPr>
              <w:rPr>
                <w:color w:val="000000"/>
                <w:sz w:val="22"/>
                <w:szCs w:val="22"/>
              </w:rPr>
            </w:pPr>
            <w:r w:rsidRPr="00A05C0C">
              <w:rPr>
                <w:sz w:val="22"/>
                <w:szCs w:val="22"/>
              </w:rPr>
              <w:t>Shayne Trimbell, SRPEDD</w:t>
            </w:r>
          </w:p>
        </w:tc>
        <w:tc>
          <w:tcPr>
            <w:tcW w:w="4500" w:type="dxa"/>
            <w:shd w:val="clear" w:color="auto" w:fill="auto"/>
            <w:noWrap/>
            <w:vAlign w:val="center"/>
            <w:hideMark/>
          </w:tcPr>
          <w:p w:rsidR="00A2554A" w:rsidRPr="00D67BD5" w:rsidRDefault="00A2554A" w:rsidP="004065A2">
            <w:pPr>
              <w:rPr>
                <w:color w:val="000000"/>
                <w:sz w:val="22"/>
                <w:szCs w:val="22"/>
              </w:rPr>
            </w:pPr>
          </w:p>
        </w:tc>
      </w:tr>
    </w:tbl>
    <w:p w:rsidR="00A2554A" w:rsidRPr="00721A09" w:rsidRDefault="00A2554A" w:rsidP="00A65163">
      <w:pPr>
        <w:ind w:right="60"/>
        <w:rPr>
          <w:sz w:val="32"/>
          <w:szCs w:val="20"/>
        </w:rPr>
      </w:pPr>
    </w:p>
    <w:p w:rsidR="002964E9" w:rsidRPr="00D36124" w:rsidRDefault="00D1569D" w:rsidP="00FF3EF5">
      <w:pPr>
        <w:ind w:right="60"/>
        <w:jc w:val="both"/>
        <w:rPr>
          <w:sz w:val="22"/>
          <w:szCs w:val="20"/>
          <w:u w:val="single"/>
        </w:rPr>
      </w:pPr>
      <w:r w:rsidRPr="00D36124">
        <w:rPr>
          <w:sz w:val="22"/>
          <w:szCs w:val="20"/>
          <w:u w:val="single"/>
        </w:rPr>
        <w:t>(3) Approval of Minutes</w:t>
      </w:r>
    </w:p>
    <w:p w:rsidR="00D1569D" w:rsidRDefault="00D1569D" w:rsidP="00FF3EF5">
      <w:pPr>
        <w:ind w:right="60"/>
        <w:jc w:val="both"/>
        <w:rPr>
          <w:sz w:val="22"/>
          <w:szCs w:val="20"/>
        </w:rPr>
      </w:pPr>
    </w:p>
    <w:p w:rsidR="00AB6098" w:rsidRDefault="007E0804" w:rsidP="00FF3EF5">
      <w:pPr>
        <w:ind w:right="60"/>
        <w:jc w:val="both"/>
        <w:rPr>
          <w:b/>
          <w:sz w:val="22"/>
          <w:szCs w:val="20"/>
        </w:rPr>
      </w:pPr>
      <w:r w:rsidRPr="00D1569D">
        <w:rPr>
          <w:b/>
          <w:sz w:val="22"/>
          <w:szCs w:val="20"/>
        </w:rPr>
        <w:t xml:space="preserve">The motion was made </w:t>
      </w:r>
      <w:r>
        <w:rPr>
          <w:b/>
          <w:sz w:val="22"/>
          <w:szCs w:val="20"/>
        </w:rPr>
        <w:t>(</w:t>
      </w:r>
      <w:r w:rsidR="00273C9B">
        <w:rPr>
          <w:b/>
          <w:sz w:val="22"/>
          <w:szCs w:val="20"/>
        </w:rPr>
        <w:t>Fall River</w:t>
      </w:r>
      <w:r>
        <w:rPr>
          <w:b/>
          <w:sz w:val="22"/>
          <w:szCs w:val="20"/>
        </w:rPr>
        <w:t xml:space="preserve">) </w:t>
      </w:r>
      <w:r w:rsidRPr="00D1569D">
        <w:rPr>
          <w:b/>
          <w:sz w:val="22"/>
          <w:szCs w:val="20"/>
        </w:rPr>
        <w:t xml:space="preserve">and seconded </w:t>
      </w:r>
      <w:r>
        <w:rPr>
          <w:b/>
          <w:sz w:val="22"/>
          <w:szCs w:val="20"/>
        </w:rPr>
        <w:t>(</w:t>
      </w:r>
      <w:r w:rsidR="00DA6C59">
        <w:rPr>
          <w:b/>
          <w:sz w:val="22"/>
          <w:szCs w:val="20"/>
        </w:rPr>
        <w:t>Swansea</w:t>
      </w:r>
      <w:r>
        <w:rPr>
          <w:b/>
          <w:sz w:val="22"/>
          <w:szCs w:val="20"/>
        </w:rPr>
        <w:t xml:space="preserve">) </w:t>
      </w:r>
      <w:r w:rsidRPr="00D1569D">
        <w:rPr>
          <w:b/>
          <w:sz w:val="22"/>
          <w:szCs w:val="20"/>
        </w:rPr>
        <w:t xml:space="preserve">to approve the minutes from the </w:t>
      </w:r>
      <w:r w:rsidR="00E45A2B">
        <w:rPr>
          <w:b/>
          <w:sz w:val="22"/>
          <w:szCs w:val="20"/>
        </w:rPr>
        <w:t xml:space="preserve">previous </w:t>
      </w:r>
      <w:r w:rsidR="00DA6C59">
        <w:rPr>
          <w:b/>
          <w:sz w:val="22"/>
          <w:szCs w:val="20"/>
        </w:rPr>
        <w:t>September</w:t>
      </w:r>
      <w:r>
        <w:rPr>
          <w:b/>
          <w:sz w:val="22"/>
          <w:szCs w:val="20"/>
        </w:rPr>
        <w:t xml:space="preserve"> (</w:t>
      </w:r>
      <w:r w:rsidR="00DA6C59">
        <w:rPr>
          <w:b/>
          <w:sz w:val="22"/>
          <w:szCs w:val="20"/>
        </w:rPr>
        <w:t>09/28</w:t>
      </w:r>
      <w:r w:rsidR="00273C9B" w:rsidRPr="00A05C0C">
        <w:rPr>
          <w:b/>
          <w:sz w:val="22"/>
          <w:szCs w:val="20"/>
        </w:rPr>
        <w:t>/2017</w:t>
      </w:r>
      <w:r w:rsidR="00273C9B">
        <w:rPr>
          <w:b/>
          <w:sz w:val="22"/>
          <w:szCs w:val="20"/>
        </w:rPr>
        <w:t xml:space="preserve">) </w:t>
      </w:r>
      <w:r w:rsidRPr="00D1569D">
        <w:rPr>
          <w:b/>
          <w:sz w:val="22"/>
          <w:szCs w:val="20"/>
        </w:rPr>
        <w:t>Advisory Board Meeting. So Voted.</w:t>
      </w:r>
    </w:p>
    <w:p w:rsidR="00D1569D" w:rsidRPr="00AB6098" w:rsidRDefault="00D1569D" w:rsidP="00FF3EF5">
      <w:pPr>
        <w:ind w:right="60"/>
        <w:jc w:val="both"/>
        <w:rPr>
          <w:b/>
          <w:sz w:val="22"/>
          <w:szCs w:val="20"/>
        </w:rPr>
      </w:pPr>
      <w:r w:rsidRPr="00D36124">
        <w:rPr>
          <w:sz w:val="22"/>
          <w:szCs w:val="20"/>
          <w:u w:val="single"/>
        </w:rPr>
        <w:lastRenderedPageBreak/>
        <w:t>(4) Citizen</w:t>
      </w:r>
      <w:r w:rsidR="007732EB">
        <w:rPr>
          <w:sz w:val="22"/>
          <w:szCs w:val="20"/>
          <w:u w:val="single"/>
        </w:rPr>
        <w:t>’</w:t>
      </w:r>
      <w:r w:rsidRPr="00D36124">
        <w:rPr>
          <w:sz w:val="22"/>
          <w:szCs w:val="20"/>
          <w:u w:val="single"/>
        </w:rPr>
        <w:t>s Participation</w:t>
      </w:r>
    </w:p>
    <w:p w:rsidR="00E304C8" w:rsidRDefault="00E304C8" w:rsidP="00FF3EF5">
      <w:pPr>
        <w:ind w:right="60"/>
        <w:jc w:val="both"/>
        <w:rPr>
          <w:sz w:val="22"/>
          <w:szCs w:val="20"/>
        </w:rPr>
      </w:pPr>
    </w:p>
    <w:p w:rsidR="005438E3" w:rsidRDefault="00E304C8" w:rsidP="00FF3EF5">
      <w:pPr>
        <w:ind w:right="60"/>
        <w:jc w:val="both"/>
        <w:rPr>
          <w:sz w:val="22"/>
          <w:szCs w:val="20"/>
        </w:rPr>
      </w:pPr>
      <w:r w:rsidRPr="00E304C8">
        <w:rPr>
          <w:sz w:val="22"/>
          <w:szCs w:val="20"/>
        </w:rPr>
        <w:t>No Citizen’s Participation.</w:t>
      </w:r>
    </w:p>
    <w:p w:rsidR="00721A09" w:rsidRDefault="00721A09" w:rsidP="00FF3EF5">
      <w:pPr>
        <w:ind w:right="60"/>
        <w:jc w:val="both"/>
        <w:rPr>
          <w:sz w:val="22"/>
          <w:szCs w:val="20"/>
          <w:u w:val="single"/>
        </w:rPr>
      </w:pPr>
    </w:p>
    <w:p w:rsidR="002C4343" w:rsidRDefault="00135AF8" w:rsidP="00FF3EF5">
      <w:pPr>
        <w:ind w:right="60"/>
        <w:jc w:val="both"/>
        <w:rPr>
          <w:sz w:val="22"/>
          <w:szCs w:val="20"/>
          <w:u w:val="single"/>
        </w:rPr>
      </w:pPr>
      <w:r w:rsidRPr="00D36124">
        <w:rPr>
          <w:sz w:val="22"/>
          <w:szCs w:val="20"/>
          <w:u w:val="single"/>
        </w:rPr>
        <w:t>(5) Operator’s Report</w:t>
      </w:r>
      <w:r w:rsidR="008343A7">
        <w:rPr>
          <w:sz w:val="22"/>
          <w:szCs w:val="20"/>
          <w:u w:val="single"/>
        </w:rPr>
        <w:t xml:space="preserve"> </w:t>
      </w:r>
    </w:p>
    <w:p w:rsidR="00681EDF" w:rsidRDefault="00681EDF" w:rsidP="00FF3EF5">
      <w:pPr>
        <w:ind w:right="60"/>
        <w:jc w:val="both"/>
        <w:rPr>
          <w:sz w:val="22"/>
          <w:szCs w:val="20"/>
          <w:u w:val="single"/>
        </w:rPr>
      </w:pPr>
    </w:p>
    <w:p w:rsidR="00681EDF" w:rsidRDefault="00721A09" w:rsidP="00721A09">
      <w:pPr>
        <w:ind w:right="60"/>
        <w:jc w:val="both"/>
        <w:rPr>
          <w:sz w:val="22"/>
          <w:szCs w:val="20"/>
        </w:rPr>
      </w:pPr>
      <w:r>
        <w:rPr>
          <w:sz w:val="22"/>
          <w:szCs w:val="20"/>
        </w:rPr>
        <w:t xml:space="preserve">Ms. </w:t>
      </w:r>
      <w:r w:rsidRPr="006F120B">
        <w:rPr>
          <w:sz w:val="22"/>
          <w:szCs w:val="20"/>
        </w:rPr>
        <w:t>Karen Walton (General Manager)</w:t>
      </w:r>
      <w:r>
        <w:rPr>
          <w:sz w:val="22"/>
          <w:szCs w:val="20"/>
        </w:rPr>
        <w:t xml:space="preserve"> </w:t>
      </w:r>
      <w:r w:rsidR="00F83AA4">
        <w:rPr>
          <w:sz w:val="22"/>
          <w:szCs w:val="20"/>
        </w:rPr>
        <w:t>expressed</w:t>
      </w:r>
      <w:r w:rsidR="00070D09">
        <w:rPr>
          <w:sz w:val="22"/>
          <w:szCs w:val="20"/>
        </w:rPr>
        <w:t xml:space="preserve"> </w:t>
      </w:r>
      <w:r w:rsidR="001C7D5B">
        <w:rPr>
          <w:sz w:val="22"/>
          <w:szCs w:val="20"/>
        </w:rPr>
        <w:t xml:space="preserve">the </w:t>
      </w:r>
      <w:r w:rsidR="00F83AA4">
        <w:rPr>
          <w:sz w:val="22"/>
          <w:szCs w:val="20"/>
        </w:rPr>
        <w:t>uninterrupted</w:t>
      </w:r>
      <w:r w:rsidR="00681EDF">
        <w:rPr>
          <w:sz w:val="22"/>
          <w:szCs w:val="20"/>
        </w:rPr>
        <w:t xml:space="preserve"> </w:t>
      </w:r>
      <w:r w:rsidR="001C7D5B">
        <w:rPr>
          <w:sz w:val="22"/>
          <w:szCs w:val="20"/>
        </w:rPr>
        <w:t>Operations at both facilities while highlighting that</w:t>
      </w:r>
      <w:r w:rsidR="00681EDF">
        <w:rPr>
          <w:sz w:val="22"/>
          <w:szCs w:val="20"/>
        </w:rPr>
        <w:t xml:space="preserve"> labor</w:t>
      </w:r>
      <w:r w:rsidR="001C7D5B">
        <w:rPr>
          <w:sz w:val="22"/>
          <w:szCs w:val="20"/>
        </w:rPr>
        <w:t xml:space="preserve"> relations continue</w:t>
      </w:r>
      <w:r w:rsidR="00F83AA4">
        <w:rPr>
          <w:sz w:val="22"/>
          <w:szCs w:val="20"/>
        </w:rPr>
        <w:t>s</w:t>
      </w:r>
      <w:r w:rsidR="001C7D5B">
        <w:rPr>
          <w:sz w:val="22"/>
          <w:szCs w:val="20"/>
        </w:rPr>
        <w:t xml:space="preserve"> to succeed, as evidence by </w:t>
      </w:r>
      <w:r w:rsidR="00681EDF">
        <w:rPr>
          <w:sz w:val="22"/>
          <w:szCs w:val="20"/>
        </w:rPr>
        <w:t xml:space="preserve">zero </w:t>
      </w:r>
      <w:r w:rsidR="001C7D5B">
        <w:rPr>
          <w:sz w:val="22"/>
          <w:szCs w:val="20"/>
        </w:rPr>
        <w:t xml:space="preserve">(0) </w:t>
      </w:r>
      <w:r w:rsidR="00681EDF">
        <w:rPr>
          <w:sz w:val="22"/>
          <w:szCs w:val="20"/>
        </w:rPr>
        <w:t xml:space="preserve">grievances </w:t>
      </w:r>
      <w:r w:rsidR="001C7D5B">
        <w:rPr>
          <w:sz w:val="22"/>
          <w:szCs w:val="20"/>
        </w:rPr>
        <w:t xml:space="preserve">being </w:t>
      </w:r>
      <w:r w:rsidR="00F83AA4">
        <w:rPr>
          <w:sz w:val="22"/>
          <w:szCs w:val="20"/>
        </w:rPr>
        <w:t xml:space="preserve">filed with the </w:t>
      </w:r>
      <w:r w:rsidR="001C7D5B">
        <w:rPr>
          <w:sz w:val="22"/>
          <w:szCs w:val="20"/>
        </w:rPr>
        <w:t>past five (</w:t>
      </w:r>
      <w:r w:rsidR="00681EDF">
        <w:rPr>
          <w:sz w:val="22"/>
          <w:szCs w:val="20"/>
        </w:rPr>
        <w:t>5</w:t>
      </w:r>
      <w:r w:rsidR="001C7D5B">
        <w:rPr>
          <w:sz w:val="22"/>
          <w:szCs w:val="20"/>
        </w:rPr>
        <w:t>)</w:t>
      </w:r>
      <w:r w:rsidR="00681EDF">
        <w:rPr>
          <w:sz w:val="22"/>
          <w:szCs w:val="20"/>
        </w:rPr>
        <w:t xml:space="preserve"> months. </w:t>
      </w:r>
    </w:p>
    <w:p w:rsidR="00681EDF" w:rsidRDefault="00681EDF" w:rsidP="00721A09">
      <w:pPr>
        <w:ind w:right="60"/>
        <w:jc w:val="both"/>
        <w:rPr>
          <w:sz w:val="22"/>
          <w:szCs w:val="20"/>
        </w:rPr>
      </w:pPr>
    </w:p>
    <w:p w:rsidR="00681EDF" w:rsidRDefault="00681EDF" w:rsidP="00721A09">
      <w:pPr>
        <w:ind w:right="60"/>
        <w:jc w:val="both"/>
        <w:rPr>
          <w:sz w:val="22"/>
          <w:szCs w:val="20"/>
        </w:rPr>
      </w:pPr>
      <w:r>
        <w:rPr>
          <w:sz w:val="22"/>
          <w:szCs w:val="20"/>
        </w:rPr>
        <w:t>The</w:t>
      </w:r>
      <w:r w:rsidR="001C7D5B">
        <w:rPr>
          <w:sz w:val="22"/>
          <w:szCs w:val="20"/>
        </w:rPr>
        <w:t xml:space="preserve"> SRTA Legal Counsel offered compliments while the</w:t>
      </w:r>
      <w:r>
        <w:rPr>
          <w:sz w:val="22"/>
          <w:szCs w:val="20"/>
        </w:rPr>
        <w:t xml:space="preserve"> City of New Bedford </w:t>
      </w:r>
      <w:r w:rsidR="001C7D5B">
        <w:rPr>
          <w:sz w:val="22"/>
          <w:szCs w:val="20"/>
        </w:rPr>
        <w:t xml:space="preserve">(in addition to compliments) </w:t>
      </w:r>
      <w:r>
        <w:rPr>
          <w:sz w:val="22"/>
          <w:szCs w:val="20"/>
        </w:rPr>
        <w:t>questioned</w:t>
      </w:r>
      <w:r w:rsidR="001C7D5B">
        <w:rPr>
          <w:sz w:val="22"/>
          <w:szCs w:val="20"/>
        </w:rPr>
        <w:t xml:space="preserve"> the comparison to the same period </w:t>
      </w:r>
      <w:r>
        <w:rPr>
          <w:sz w:val="22"/>
          <w:szCs w:val="20"/>
        </w:rPr>
        <w:t xml:space="preserve">of the prior year. Ms. Walton stated </w:t>
      </w:r>
      <w:r w:rsidR="00AB6098">
        <w:rPr>
          <w:sz w:val="22"/>
          <w:szCs w:val="20"/>
        </w:rPr>
        <w:t xml:space="preserve">that </w:t>
      </w:r>
      <w:r>
        <w:rPr>
          <w:sz w:val="22"/>
          <w:szCs w:val="20"/>
        </w:rPr>
        <w:t>she would look into</w:t>
      </w:r>
      <w:r w:rsidR="001C7D5B">
        <w:rPr>
          <w:sz w:val="22"/>
          <w:szCs w:val="20"/>
        </w:rPr>
        <w:t xml:space="preserve"> this inquiry. </w:t>
      </w:r>
    </w:p>
    <w:p w:rsidR="00681EDF" w:rsidRDefault="00681EDF" w:rsidP="00721A09">
      <w:pPr>
        <w:ind w:right="60"/>
        <w:jc w:val="both"/>
        <w:rPr>
          <w:sz w:val="22"/>
          <w:szCs w:val="20"/>
        </w:rPr>
      </w:pPr>
    </w:p>
    <w:p w:rsidR="00681EDF" w:rsidRDefault="00681EDF" w:rsidP="00721A09">
      <w:pPr>
        <w:ind w:right="60"/>
        <w:jc w:val="both"/>
        <w:rPr>
          <w:sz w:val="22"/>
          <w:szCs w:val="20"/>
        </w:rPr>
      </w:pPr>
      <w:r>
        <w:rPr>
          <w:sz w:val="22"/>
          <w:szCs w:val="20"/>
        </w:rPr>
        <w:t>Ms. Walton noted the sustained full staffing numbers with the addition of hiring of two (2) part-time drivers. As mentioned in previous meetings, SCTM has continued the outreach to local school systems in hopes of developing a partnership that would establish internship-like programs in the Garage (Mechanics) as well as Information Technology (IT) areas.</w:t>
      </w:r>
    </w:p>
    <w:p w:rsidR="00681EDF" w:rsidRDefault="00681EDF" w:rsidP="00721A09">
      <w:pPr>
        <w:ind w:right="60"/>
        <w:jc w:val="both"/>
        <w:rPr>
          <w:sz w:val="22"/>
          <w:szCs w:val="20"/>
        </w:rPr>
      </w:pPr>
    </w:p>
    <w:p w:rsidR="00681EDF" w:rsidRDefault="00681EDF" w:rsidP="00721A09">
      <w:pPr>
        <w:ind w:right="60"/>
        <w:jc w:val="both"/>
        <w:rPr>
          <w:sz w:val="22"/>
          <w:szCs w:val="20"/>
        </w:rPr>
      </w:pPr>
      <w:r>
        <w:rPr>
          <w:sz w:val="22"/>
          <w:szCs w:val="20"/>
        </w:rPr>
        <w:t xml:space="preserve">Additionally, Ms. Walton shared that the Fall River Union and Non-Union Employees have been jointly seeking and collecting various donations (such as clothing, food, and toys) for both the Salvation Army and YMCA. </w:t>
      </w:r>
    </w:p>
    <w:p w:rsidR="00681EDF" w:rsidRDefault="00681EDF" w:rsidP="00721A09">
      <w:pPr>
        <w:ind w:right="60"/>
        <w:jc w:val="both"/>
        <w:rPr>
          <w:sz w:val="22"/>
          <w:szCs w:val="20"/>
        </w:rPr>
      </w:pPr>
    </w:p>
    <w:p w:rsidR="00681EDF" w:rsidRDefault="00681EDF" w:rsidP="00721A09">
      <w:pPr>
        <w:ind w:right="60"/>
        <w:jc w:val="both"/>
        <w:rPr>
          <w:sz w:val="22"/>
          <w:szCs w:val="20"/>
        </w:rPr>
      </w:pPr>
      <w:r>
        <w:rPr>
          <w:sz w:val="22"/>
          <w:szCs w:val="20"/>
        </w:rPr>
        <w:t>The City of New Bedford questioned the lack of involvement from New Bedford Union and Non-Union Employees</w:t>
      </w:r>
      <w:r w:rsidR="001C7D5B">
        <w:rPr>
          <w:sz w:val="22"/>
          <w:szCs w:val="20"/>
        </w:rPr>
        <w:t xml:space="preserve"> in such offerings</w:t>
      </w:r>
      <w:r>
        <w:rPr>
          <w:sz w:val="22"/>
          <w:szCs w:val="20"/>
        </w:rPr>
        <w:t xml:space="preserve">, which Ms. Walton </w:t>
      </w:r>
      <w:r w:rsidR="00C17731">
        <w:rPr>
          <w:sz w:val="22"/>
          <w:szCs w:val="20"/>
        </w:rPr>
        <w:t>explained</w:t>
      </w:r>
      <w:r>
        <w:rPr>
          <w:sz w:val="22"/>
          <w:szCs w:val="20"/>
        </w:rPr>
        <w:t xml:space="preserve"> is due to the New Bedford (Local) Union leadership experiencing personal issues. </w:t>
      </w:r>
    </w:p>
    <w:p w:rsidR="008E4873" w:rsidRPr="00070D09" w:rsidRDefault="00721A09" w:rsidP="00070D09">
      <w:pPr>
        <w:tabs>
          <w:tab w:val="left" w:pos="5160"/>
        </w:tabs>
        <w:ind w:right="60"/>
        <w:jc w:val="both"/>
        <w:rPr>
          <w:sz w:val="22"/>
          <w:szCs w:val="20"/>
        </w:rPr>
      </w:pPr>
      <w:r>
        <w:rPr>
          <w:sz w:val="22"/>
          <w:szCs w:val="20"/>
        </w:rPr>
        <w:tab/>
      </w:r>
    </w:p>
    <w:p w:rsidR="00D36124" w:rsidRPr="002E42FB" w:rsidRDefault="00E041BE" w:rsidP="00FF3EF5">
      <w:pPr>
        <w:ind w:right="60"/>
        <w:jc w:val="both"/>
        <w:rPr>
          <w:sz w:val="22"/>
          <w:szCs w:val="20"/>
          <w:u w:val="single"/>
        </w:rPr>
      </w:pPr>
      <w:r w:rsidRPr="002E42FB">
        <w:rPr>
          <w:sz w:val="22"/>
          <w:szCs w:val="20"/>
          <w:u w:val="single"/>
        </w:rPr>
        <w:t>(6) Civil Rights Update</w:t>
      </w:r>
    </w:p>
    <w:p w:rsidR="00E041BE" w:rsidRDefault="00E041BE" w:rsidP="00FF3EF5">
      <w:pPr>
        <w:ind w:right="60"/>
        <w:jc w:val="both"/>
        <w:rPr>
          <w:sz w:val="22"/>
          <w:szCs w:val="20"/>
        </w:rPr>
      </w:pPr>
    </w:p>
    <w:p w:rsidR="00E1467B" w:rsidRDefault="00E1467B" w:rsidP="00E1467B">
      <w:pPr>
        <w:ind w:right="60"/>
        <w:jc w:val="both"/>
        <w:rPr>
          <w:sz w:val="22"/>
          <w:szCs w:val="20"/>
        </w:rPr>
      </w:pPr>
      <w:r>
        <w:rPr>
          <w:sz w:val="22"/>
          <w:szCs w:val="20"/>
        </w:rPr>
        <w:t xml:space="preserve">Title VI: The new Title VI Plan </w:t>
      </w:r>
      <w:r w:rsidR="00712AB8">
        <w:rPr>
          <w:sz w:val="22"/>
          <w:szCs w:val="20"/>
        </w:rPr>
        <w:t>have been</w:t>
      </w:r>
      <w:r>
        <w:rPr>
          <w:sz w:val="22"/>
          <w:szCs w:val="20"/>
        </w:rPr>
        <w:t xml:space="preserve"> submitted and </w:t>
      </w:r>
      <w:r w:rsidR="00712AB8">
        <w:rPr>
          <w:sz w:val="22"/>
          <w:szCs w:val="20"/>
        </w:rPr>
        <w:t>received approval</w:t>
      </w:r>
      <w:r>
        <w:rPr>
          <w:sz w:val="22"/>
          <w:szCs w:val="20"/>
        </w:rPr>
        <w:t xml:space="preserve">. The new Plan is effective through 05/31/2022. </w:t>
      </w:r>
      <w:r w:rsidR="00712AB8">
        <w:rPr>
          <w:sz w:val="22"/>
          <w:szCs w:val="20"/>
        </w:rPr>
        <w:t xml:space="preserve">At this time, there is one pending MCAD complaint. This has the potential to also be a Title VI complaint. This determination will be made after the MCAD hearing. </w:t>
      </w:r>
    </w:p>
    <w:p w:rsidR="00712AB8" w:rsidRDefault="00712AB8" w:rsidP="00E1467B">
      <w:pPr>
        <w:ind w:right="60"/>
        <w:jc w:val="both"/>
        <w:rPr>
          <w:sz w:val="22"/>
          <w:szCs w:val="20"/>
        </w:rPr>
      </w:pPr>
    </w:p>
    <w:p w:rsidR="00E1467B" w:rsidRDefault="00E1467B" w:rsidP="00E1467B">
      <w:pPr>
        <w:ind w:right="60"/>
        <w:jc w:val="both"/>
        <w:rPr>
          <w:sz w:val="22"/>
          <w:szCs w:val="20"/>
        </w:rPr>
      </w:pPr>
      <w:r>
        <w:rPr>
          <w:sz w:val="22"/>
          <w:szCs w:val="20"/>
        </w:rPr>
        <w:t>EEO: The new EEO Plan for South Coast Transit Management was submitted on August 19</w:t>
      </w:r>
      <w:r w:rsidRPr="001639AC">
        <w:rPr>
          <w:sz w:val="22"/>
          <w:szCs w:val="20"/>
          <w:vertAlign w:val="superscript"/>
        </w:rPr>
        <w:t>th</w:t>
      </w:r>
      <w:r w:rsidR="00712AB8">
        <w:rPr>
          <w:sz w:val="22"/>
          <w:szCs w:val="20"/>
        </w:rPr>
        <w:t>, 2017 and is approved through April 30</w:t>
      </w:r>
      <w:r w:rsidR="00712AB8" w:rsidRPr="00712AB8">
        <w:rPr>
          <w:sz w:val="22"/>
          <w:szCs w:val="20"/>
          <w:vertAlign w:val="superscript"/>
        </w:rPr>
        <w:t>th</w:t>
      </w:r>
      <w:r w:rsidR="00712AB8">
        <w:rPr>
          <w:sz w:val="22"/>
          <w:szCs w:val="20"/>
        </w:rPr>
        <w:t>, 2020.</w:t>
      </w:r>
      <w:r>
        <w:rPr>
          <w:sz w:val="22"/>
          <w:szCs w:val="20"/>
        </w:rPr>
        <w:t xml:space="preserve"> To date there have been no EEO complaints. </w:t>
      </w:r>
    </w:p>
    <w:p w:rsidR="00E1467B" w:rsidRDefault="00E1467B" w:rsidP="00E1467B">
      <w:pPr>
        <w:ind w:right="60"/>
        <w:jc w:val="both"/>
        <w:rPr>
          <w:sz w:val="22"/>
          <w:szCs w:val="20"/>
        </w:rPr>
      </w:pPr>
    </w:p>
    <w:p w:rsidR="00E1467B" w:rsidRDefault="00E1467B" w:rsidP="00E1467B">
      <w:pPr>
        <w:ind w:right="60"/>
        <w:jc w:val="both"/>
        <w:rPr>
          <w:sz w:val="22"/>
          <w:szCs w:val="20"/>
        </w:rPr>
      </w:pPr>
      <w:r>
        <w:rPr>
          <w:sz w:val="22"/>
          <w:szCs w:val="20"/>
        </w:rPr>
        <w:t>DBE: The SRTA DBE goals for Fiscal Year 2016 through Fiscal Year 2018 were submitted and have been approved</w:t>
      </w:r>
      <w:r w:rsidR="00E27942">
        <w:rPr>
          <w:sz w:val="22"/>
          <w:szCs w:val="20"/>
        </w:rPr>
        <w:t xml:space="preserve"> through September 30</w:t>
      </w:r>
      <w:r w:rsidR="00E27942" w:rsidRPr="00E27942">
        <w:rPr>
          <w:sz w:val="22"/>
          <w:szCs w:val="20"/>
          <w:vertAlign w:val="superscript"/>
        </w:rPr>
        <w:t>th</w:t>
      </w:r>
      <w:r w:rsidR="00E27942">
        <w:rPr>
          <w:sz w:val="22"/>
          <w:szCs w:val="20"/>
        </w:rPr>
        <w:t>, 2018</w:t>
      </w:r>
      <w:r>
        <w:rPr>
          <w:sz w:val="22"/>
          <w:szCs w:val="20"/>
        </w:rPr>
        <w:t>. SRTA achieved their DBE goal for Federal Fiscal Year 2016. SRTA’s DBE goal for Federal Fiscal Year 2017 will be 2.2% participation. The first reporting period of this year (June 1</w:t>
      </w:r>
      <w:r w:rsidRPr="00616BD6">
        <w:rPr>
          <w:sz w:val="22"/>
          <w:szCs w:val="20"/>
          <w:vertAlign w:val="superscript"/>
        </w:rPr>
        <w:t>st</w:t>
      </w:r>
      <w:r>
        <w:rPr>
          <w:sz w:val="22"/>
          <w:szCs w:val="20"/>
        </w:rPr>
        <w:t>, 2017) SRTA achieved 1.51% participation.</w:t>
      </w:r>
      <w:r w:rsidR="00712AB8">
        <w:rPr>
          <w:sz w:val="22"/>
          <w:szCs w:val="20"/>
        </w:rPr>
        <w:t xml:space="preserve"> The second reporting period is due December 1</w:t>
      </w:r>
      <w:r w:rsidR="00712AB8" w:rsidRPr="00712AB8">
        <w:rPr>
          <w:sz w:val="22"/>
          <w:szCs w:val="20"/>
          <w:vertAlign w:val="superscript"/>
        </w:rPr>
        <w:t>st</w:t>
      </w:r>
      <w:r w:rsidR="00712AB8">
        <w:rPr>
          <w:sz w:val="22"/>
          <w:szCs w:val="20"/>
        </w:rPr>
        <w:t xml:space="preserve">. </w:t>
      </w:r>
    </w:p>
    <w:p w:rsidR="00E1467B" w:rsidRDefault="00E1467B" w:rsidP="00E1467B">
      <w:pPr>
        <w:ind w:right="60"/>
        <w:jc w:val="both"/>
        <w:rPr>
          <w:sz w:val="22"/>
          <w:szCs w:val="20"/>
        </w:rPr>
      </w:pPr>
    </w:p>
    <w:p w:rsidR="00E1467B" w:rsidRDefault="00E1467B" w:rsidP="00E1467B">
      <w:pPr>
        <w:ind w:right="60"/>
        <w:jc w:val="both"/>
        <w:rPr>
          <w:sz w:val="22"/>
          <w:szCs w:val="20"/>
        </w:rPr>
      </w:pPr>
      <w:r>
        <w:rPr>
          <w:sz w:val="22"/>
          <w:szCs w:val="20"/>
        </w:rPr>
        <w:t>Environmental Justice: This is a requirement that SRTA has to engage the Public whenever there is a major project or route change. SRTA is constantly working to increase Public participation. If any Public input is needed, it will be reported to the Board as part of this report.</w:t>
      </w:r>
    </w:p>
    <w:p w:rsidR="00E27942" w:rsidRDefault="00E27942" w:rsidP="00E1467B">
      <w:pPr>
        <w:ind w:right="60"/>
        <w:jc w:val="both"/>
        <w:rPr>
          <w:sz w:val="22"/>
          <w:szCs w:val="20"/>
        </w:rPr>
      </w:pPr>
    </w:p>
    <w:p w:rsidR="00E27942" w:rsidRDefault="00E27942" w:rsidP="00E1467B">
      <w:pPr>
        <w:ind w:right="60"/>
        <w:jc w:val="both"/>
        <w:rPr>
          <w:sz w:val="22"/>
          <w:szCs w:val="20"/>
        </w:rPr>
      </w:pPr>
      <w:r>
        <w:rPr>
          <w:sz w:val="22"/>
          <w:szCs w:val="20"/>
        </w:rPr>
        <w:lastRenderedPageBreak/>
        <w:t xml:space="preserve">The City of New Bedford questioned the aforementioned MCAD hearing, in which Mr. Rousseau </w:t>
      </w:r>
      <w:r w:rsidR="00F83AA4">
        <w:rPr>
          <w:sz w:val="22"/>
          <w:szCs w:val="20"/>
        </w:rPr>
        <w:t xml:space="preserve">and Mr. Frank </w:t>
      </w:r>
      <w:r>
        <w:rPr>
          <w:sz w:val="22"/>
          <w:szCs w:val="20"/>
        </w:rPr>
        <w:t>noted a prescreening is set to take place the upcoming Monday (November 20</w:t>
      </w:r>
      <w:r w:rsidRPr="00E27942">
        <w:rPr>
          <w:sz w:val="22"/>
          <w:szCs w:val="20"/>
          <w:vertAlign w:val="superscript"/>
        </w:rPr>
        <w:t>th</w:t>
      </w:r>
      <w:r>
        <w:rPr>
          <w:sz w:val="22"/>
          <w:szCs w:val="20"/>
        </w:rPr>
        <w:t xml:space="preserve">). </w:t>
      </w:r>
    </w:p>
    <w:p w:rsidR="000045BF" w:rsidRDefault="000045BF" w:rsidP="00FF3EF5">
      <w:pPr>
        <w:ind w:right="60"/>
        <w:jc w:val="both"/>
        <w:rPr>
          <w:szCs w:val="20"/>
        </w:rPr>
      </w:pPr>
    </w:p>
    <w:p w:rsidR="001639AC" w:rsidRPr="002E42FB" w:rsidRDefault="001639AC" w:rsidP="00FF3EF5">
      <w:pPr>
        <w:ind w:right="60"/>
        <w:jc w:val="both"/>
        <w:rPr>
          <w:sz w:val="22"/>
          <w:szCs w:val="20"/>
          <w:u w:val="single"/>
        </w:rPr>
      </w:pPr>
      <w:r w:rsidRPr="002E42FB">
        <w:rPr>
          <w:sz w:val="22"/>
          <w:szCs w:val="20"/>
          <w:u w:val="single"/>
        </w:rPr>
        <w:t xml:space="preserve">(7) </w:t>
      </w:r>
      <w:r w:rsidR="00814D18" w:rsidRPr="002E42FB">
        <w:rPr>
          <w:sz w:val="22"/>
          <w:szCs w:val="20"/>
          <w:u w:val="single"/>
        </w:rPr>
        <w:t>Old Business</w:t>
      </w:r>
    </w:p>
    <w:p w:rsidR="00F11CA0" w:rsidRDefault="00F11CA0" w:rsidP="00FF3EF5">
      <w:pPr>
        <w:ind w:right="60"/>
        <w:jc w:val="both"/>
        <w:rPr>
          <w:sz w:val="22"/>
          <w:szCs w:val="20"/>
        </w:rPr>
      </w:pPr>
    </w:p>
    <w:p w:rsidR="006C5FE9" w:rsidRDefault="00043A3E" w:rsidP="00FF3EF5">
      <w:pPr>
        <w:ind w:right="60"/>
        <w:jc w:val="both"/>
        <w:rPr>
          <w:i/>
          <w:sz w:val="22"/>
          <w:szCs w:val="20"/>
        </w:rPr>
      </w:pPr>
      <w:r w:rsidRPr="008C6D59">
        <w:rPr>
          <w:i/>
          <w:sz w:val="22"/>
          <w:szCs w:val="20"/>
        </w:rPr>
        <w:t>Update on ADA Certification:</w:t>
      </w:r>
    </w:p>
    <w:p w:rsidR="00E27942" w:rsidRDefault="00E27942" w:rsidP="00FF3EF5">
      <w:pPr>
        <w:ind w:right="60"/>
        <w:jc w:val="both"/>
        <w:rPr>
          <w:i/>
          <w:sz w:val="22"/>
          <w:szCs w:val="20"/>
        </w:rPr>
      </w:pPr>
    </w:p>
    <w:p w:rsidR="00F11CA0" w:rsidRDefault="00E27942" w:rsidP="00FF3EF5">
      <w:pPr>
        <w:ind w:right="60"/>
        <w:jc w:val="both"/>
        <w:rPr>
          <w:sz w:val="22"/>
          <w:szCs w:val="20"/>
        </w:rPr>
      </w:pPr>
      <w:r>
        <w:rPr>
          <w:sz w:val="22"/>
          <w:szCs w:val="20"/>
        </w:rPr>
        <w:t>The Federal Transit Administration (FTA) Americans with Disabilities Act (ADA) Representative whom had been providing feedback to the Authority has moved on (to the U.S. Treasury Department). Due to the move, the original ADA Representative for FTA Region 1 has since</w:t>
      </w:r>
      <w:r w:rsidR="00530792">
        <w:rPr>
          <w:sz w:val="22"/>
          <w:szCs w:val="20"/>
        </w:rPr>
        <w:t xml:space="preserve"> been reassigned. </w:t>
      </w:r>
      <w:r>
        <w:rPr>
          <w:sz w:val="22"/>
          <w:szCs w:val="20"/>
        </w:rPr>
        <w:t xml:space="preserve">Since the reassignment, SRTA has not made any further progress and this remains and ongoing, continuous item. </w:t>
      </w:r>
    </w:p>
    <w:p w:rsidR="00530792" w:rsidRDefault="00530792" w:rsidP="00FF3EF5">
      <w:pPr>
        <w:ind w:right="60"/>
        <w:jc w:val="both"/>
        <w:rPr>
          <w:sz w:val="22"/>
          <w:szCs w:val="20"/>
        </w:rPr>
      </w:pPr>
    </w:p>
    <w:p w:rsidR="00814D18" w:rsidRDefault="000D0517" w:rsidP="00FF3EF5">
      <w:pPr>
        <w:ind w:right="60"/>
        <w:jc w:val="both"/>
        <w:rPr>
          <w:sz w:val="22"/>
          <w:szCs w:val="20"/>
          <w:u w:val="single"/>
        </w:rPr>
      </w:pPr>
      <w:r w:rsidRPr="00A34A64">
        <w:rPr>
          <w:sz w:val="22"/>
          <w:szCs w:val="20"/>
          <w:u w:val="single"/>
        </w:rPr>
        <w:t>(8) New Business</w:t>
      </w:r>
    </w:p>
    <w:p w:rsidR="002263E7" w:rsidRPr="00A34A64" w:rsidRDefault="002263E7" w:rsidP="00FF3EF5">
      <w:pPr>
        <w:ind w:right="60"/>
        <w:jc w:val="both"/>
        <w:rPr>
          <w:sz w:val="22"/>
          <w:szCs w:val="20"/>
          <w:u w:val="single"/>
        </w:rPr>
      </w:pPr>
    </w:p>
    <w:p w:rsidR="001B69D2" w:rsidRPr="00A609C9" w:rsidRDefault="00DA6C59" w:rsidP="001B69D2">
      <w:pPr>
        <w:ind w:right="60"/>
        <w:jc w:val="both"/>
        <w:rPr>
          <w:i/>
          <w:sz w:val="22"/>
          <w:szCs w:val="20"/>
        </w:rPr>
      </w:pPr>
      <w:r>
        <w:rPr>
          <w:i/>
          <w:sz w:val="22"/>
          <w:szCs w:val="20"/>
        </w:rPr>
        <w:t>Update on Funding and Service Needs</w:t>
      </w:r>
      <w:r w:rsidR="00DF19CD" w:rsidRPr="00A609C9">
        <w:rPr>
          <w:i/>
          <w:sz w:val="22"/>
          <w:szCs w:val="20"/>
        </w:rPr>
        <w:t>:</w:t>
      </w:r>
    </w:p>
    <w:p w:rsidR="00637BF6" w:rsidRDefault="00637BF6" w:rsidP="001B69D2">
      <w:pPr>
        <w:ind w:right="60"/>
        <w:jc w:val="both"/>
        <w:rPr>
          <w:sz w:val="22"/>
          <w:szCs w:val="20"/>
        </w:rPr>
      </w:pPr>
    </w:p>
    <w:p w:rsidR="00DA6C59" w:rsidRDefault="00BC6D0F" w:rsidP="001B69D2">
      <w:pPr>
        <w:ind w:right="60"/>
        <w:jc w:val="both"/>
        <w:rPr>
          <w:sz w:val="22"/>
          <w:szCs w:val="20"/>
        </w:rPr>
      </w:pPr>
      <w:r>
        <w:rPr>
          <w:sz w:val="22"/>
          <w:szCs w:val="20"/>
        </w:rPr>
        <w:t>SRTA presented the 2.5 year summary</w:t>
      </w:r>
      <w:r w:rsidR="00BC650C">
        <w:rPr>
          <w:sz w:val="22"/>
          <w:szCs w:val="20"/>
        </w:rPr>
        <w:t xml:space="preserve"> / report</w:t>
      </w:r>
      <w:r>
        <w:rPr>
          <w:sz w:val="22"/>
          <w:szCs w:val="20"/>
        </w:rPr>
        <w:t xml:space="preserve"> (</w:t>
      </w:r>
      <w:r w:rsidR="002D2441">
        <w:rPr>
          <w:sz w:val="22"/>
          <w:szCs w:val="20"/>
        </w:rPr>
        <w:t>Service Planning Initiatives and Concepts—</w:t>
      </w:r>
      <w:r>
        <w:rPr>
          <w:sz w:val="22"/>
          <w:szCs w:val="20"/>
        </w:rPr>
        <w:t xml:space="preserve">meeting attachment) </w:t>
      </w:r>
      <w:r w:rsidR="00F4031F">
        <w:rPr>
          <w:sz w:val="22"/>
          <w:szCs w:val="20"/>
        </w:rPr>
        <w:t xml:space="preserve">that was </w:t>
      </w:r>
      <w:r>
        <w:rPr>
          <w:sz w:val="22"/>
          <w:szCs w:val="20"/>
        </w:rPr>
        <w:t xml:space="preserve">generated with the assistance of the Authority’s planning agency; Southeastern Regional Planning </w:t>
      </w:r>
      <w:r w:rsidR="00F4031F">
        <w:rPr>
          <w:sz w:val="22"/>
          <w:szCs w:val="20"/>
        </w:rPr>
        <w:t>and</w:t>
      </w:r>
      <w:r>
        <w:rPr>
          <w:sz w:val="22"/>
          <w:szCs w:val="20"/>
        </w:rPr>
        <w:t xml:space="preserve"> Economic Development District (SRPEDD). </w:t>
      </w:r>
    </w:p>
    <w:p w:rsidR="00BC6D0F" w:rsidRDefault="00BC6D0F" w:rsidP="001B69D2">
      <w:pPr>
        <w:ind w:right="60"/>
        <w:jc w:val="both"/>
        <w:rPr>
          <w:sz w:val="22"/>
          <w:szCs w:val="20"/>
        </w:rPr>
      </w:pPr>
    </w:p>
    <w:p w:rsidR="00C4100A" w:rsidRDefault="00BC650C" w:rsidP="001B69D2">
      <w:pPr>
        <w:ind w:right="60"/>
        <w:jc w:val="both"/>
        <w:rPr>
          <w:sz w:val="22"/>
          <w:szCs w:val="20"/>
        </w:rPr>
      </w:pPr>
      <w:r>
        <w:rPr>
          <w:sz w:val="22"/>
          <w:szCs w:val="20"/>
        </w:rPr>
        <w:t xml:space="preserve">Including in this report </w:t>
      </w:r>
      <w:r w:rsidR="002D2441">
        <w:rPr>
          <w:sz w:val="22"/>
          <w:szCs w:val="20"/>
        </w:rPr>
        <w:t xml:space="preserve">are </w:t>
      </w:r>
      <w:r w:rsidR="00AD5A88">
        <w:rPr>
          <w:sz w:val="22"/>
          <w:szCs w:val="20"/>
        </w:rPr>
        <w:t>various service-planning proposals—</w:t>
      </w:r>
      <w:r w:rsidR="002D2441">
        <w:rPr>
          <w:sz w:val="22"/>
          <w:szCs w:val="20"/>
        </w:rPr>
        <w:t>that have</w:t>
      </w:r>
      <w:r w:rsidR="00AD5A88">
        <w:rPr>
          <w:sz w:val="22"/>
          <w:szCs w:val="20"/>
        </w:rPr>
        <w:t xml:space="preserve"> (at some point) </w:t>
      </w:r>
      <w:r w:rsidR="002D2441">
        <w:rPr>
          <w:sz w:val="22"/>
          <w:szCs w:val="20"/>
        </w:rPr>
        <w:t>been discussed with the Authority</w:t>
      </w:r>
      <w:r w:rsidR="00AD5A88">
        <w:rPr>
          <w:sz w:val="22"/>
          <w:szCs w:val="20"/>
        </w:rPr>
        <w:t>—</w:t>
      </w:r>
      <w:r w:rsidR="002D2441">
        <w:rPr>
          <w:sz w:val="22"/>
          <w:szCs w:val="20"/>
        </w:rPr>
        <w:t xml:space="preserve">accompanied by the potential cost </w:t>
      </w:r>
      <w:r w:rsidR="00AD5A88">
        <w:rPr>
          <w:sz w:val="22"/>
          <w:szCs w:val="20"/>
        </w:rPr>
        <w:t>of each possible service</w:t>
      </w:r>
      <w:r w:rsidR="002D2441">
        <w:rPr>
          <w:sz w:val="22"/>
          <w:szCs w:val="20"/>
        </w:rPr>
        <w:t xml:space="preserve"> proposal. </w:t>
      </w:r>
    </w:p>
    <w:p w:rsidR="00C4100A" w:rsidRDefault="00C4100A" w:rsidP="001B69D2">
      <w:pPr>
        <w:ind w:right="60"/>
        <w:jc w:val="both"/>
        <w:rPr>
          <w:sz w:val="22"/>
          <w:szCs w:val="20"/>
        </w:rPr>
      </w:pPr>
    </w:p>
    <w:p w:rsidR="00C4100A" w:rsidRDefault="00C4100A" w:rsidP="001B69D2">
      <w:pPr>
        <w:ind w:right="60"/>
        <w:jc w:val="both"/>
        <w:rPr>
          <w:sz w:val="22"/>
          <w:szCs w:val="20"/>
        </w:rPr>
      </w:pPr>
      <w:r>
        <w:rPr>
          <w:sz w:val="22"/>
          <w:szCs w:val="20"/>
        </w:rPr>
        <w:t xml:space="preserve">Mr. Rousseau shared the Authority’s </w:t>
      </w:r>
      <w:r w:rsidR="00E5441C">
        <w:rPr>
          <w:sz w:val="22"/>
          <w:szCs w:val="20"/>
        </w:rPr>
        <w:t>characteristic</w:t>
      </w:r>
      <w:r>
        <w:rPr>
          <w:sz w:val="22"/>
          <w:szCs w:val="20"/>
        </w:rPr>
        <w:t xml:space="preserve"> funding structure whereas for—for example—the Authority would be looking for the State to assume half </w:t>
      </w:r>
      <w:r w:rsidR="00E5441C">
        <w:rPr>
          <w:sz w:val="22"/>
          <w:szCs w:val="20"/>
        </w:rPr>
        <w:t xml:space="preserve">of </w:t>
      </w:r>
      <w:r>
        <w:rPr>
          <w:sz w:val="22"/>
          <w:szCs w:val="20"/>
        </w:rPr>
        <w:t xml:space="preserve">the cost of </w:t>
      </w:r>
      <w:r w:rsidR="00E5441C">
        <w:rPr>
          <w:sz w:val="22"/>
          <w:szCs w:val="20"/>
        </w:rPr>
        <w:t xml:space="preserve">associated with </w:t>
      </w:r>
      <w:r>
        <w:rPr>
          <w:sz w:val="22"/>
          <w:szCs w:val="20"/>
        </w:rPr>
        <w:t>Sunday service</w:t>
      </w:r>
      <w:r w:rsidR="00E5441C">
        <w:rPr>
          <w:sz w:val="22"/>
          <w:szCs w:val="20"/>
        </w:rPr>
        <w:t>,</w:t>
      </w:r>
      <w:r>
        <w:rPr>
          <w:sz w:val="22"/>
          <w:szCs w:val="20"/>
        </w:rPr>
        <w:t xml:space="preserve"> with</w:t>
      </w:r>
      <w:r w:rsidR="00E5441C">
        <w:rPr>
          <w:sz w:val="22"/>
          <w:szCs w:val="20"/>
        </w:rPr>
        <w:t xml:space="preserve"> the L</w:t>
      </w:r>
      <w:r>
        <w:rPr>
          <w:sz w:val="22"/>
          <w:szCs w:val="20"/>
        </w:rPr>
        <w:t xml:space="preserve">ocal Communities also assuming their </w:t>
      </w:r>
      <w:r w:rsidR="00E5441C">
        <w:rPr>
          <w:sz w:val="22"/>
          <w:szCs w:val="20"/>
        </w:rPr>
        <w:t>shares</w:t>
      </w:r>
      <w:r>
        <w:rPr>
          <w:sz w:val="22"/>
          <w:szCs w:val="20"/>
        </w:rPr>
        <w:t xml:space="preserve"> as well. </w:t>
      </w:r>
    </w:p>
    <w:p w:rsidR="00C4100A" w:rsidRDefault="00C4100A" w:rsidP="001B69D2">
      <w:pPr>
        <w:ind w:right="60"/>
        <w:jc w:val="both"/>
        <w:rPr>
          <w:sz w:val="22"/>
          <w:szCs w:val="20"/>
        </w:rPr>
      </w:pPr>
    </w:p>
    <w:p w:rsidR="00BC6D0F" w:rsidRDefault="00A54A28" w:rsidP="001B69D2">
      <w:pPr>
        <w:ind w:right="60"/>
        <w:jc w:val="both"/>
        <w:rPr>
          <w:sz w:val="22"/>
          <w:szCs w:val="20"/>
        </w:rPr>
      </w:pPr>
      <w:r>
        <w:rPr>
          <w:sz w:val="22"/>
          <w:szCs w:val="20"/>
        </w:rPr>
        <w:t xml:space="preserve">The Town of Swansea </w:t>
      </w:r>
      <w:r w:rsidR="00AB6098">
        <w:rPr>
          <w:sz w:val="22"/>
          <w:szCs w:val="20"/>
        </w:rPr>
        <w:t xml:space="preserve">expressed the concern of </w:t>
      </w:r>
      <w:r>
        <w:rPr>
          <w:sz w:val="22"/>
          <w:szCs w:val="20"/>
        </w:rPr>
        <w:t xml:space="preserve">lack of transportation within the Towns of SRTA’s service area and the possibility of private partnerships (i.e. businesses / corporations) to aide in bridging any funding gaps. </w:t>
      </w:r>
      <w:r w:rsidR="00AB6098">
        <w:rPr>
          <w:sz w:val="22"/>
          <w:szCs w:val="20"/>
        </w:rPr>
        <w:t xml:space="preserve">This is something the Authority has looked at and will continue to assess in the future. </w:t>
      </w:r>
    </w:p>
    <w:p w:rsidR="00A54A28" w:rsidRDefault="00A54A28" w:rsidP="001B69D2">
      <w:pPr>
        <w:ind w:right="60"/>
        <w:jc w:val="both"/>
        <w:rPr>
          <w:sz w:val="22"/>
          <w:szCs w:val="20"/>
        </w:rPr>
      </w:pPr>
    </w:p>
    <w:p w:rsidR="00AB6098" w:rsidRDefault="00AB6098" w:rsidP="001B69D2">
      <w:pPr>
        <w:ind w:right="60"/>
        <w:jc w:val="both"/>
        <w:rPr>
          <w:sz w:val="22"/>
          <w:szCs w:val="20"/>
        </w:rPr>
      </w:pPr>
      <w:r>
        <w:rPr>
          <w:sz w:val="22"/>
          <w:szCs w:val="20"/>
        </w:rPr>
        <w:t xml:space="preserve">Also mentioned was the possible </w:t>
      </w:r>
      <w:r w:rsidR="00A54A28">
        <w:rPr>
          <w:sz w:val="22"/>
          <w:szCs w:val="20"/>
        </w:rPr>
        <w:t xml:space="preserve">Fall River to Providence </w:t>
      </w:r>
      <w:r>
        <w:rPr>
          <w:sz w:val="22"/>
          <w:szCs w:val="20"/>
        </w:rPr>
        <w:t xml:space="preserve">connection that has been on the Authority’s service planning radar. While not yet complete, the Rhode Island Public Transportation Authority (RIPTA) has shown motivation to accomplish this service. </w:t>
      </w:r>
    </w:p>
    <w:p w:rsidR="004A2BD9" w:rsidRDefault="004A2BD9" w:rsidP="001B69D2">
      <w:pPr>
        <w:ind w:right="60"/>
        <w:jc w:val="both"/>
        <w:rPr>
          <w:sz w:val="22"/>
          <w:szCs w:val="20"/>
        </w:rPr>
      </w:pPr>
    </w:p>
    <w:p w:rsidR="00AB6098" w:rsidRDefault="00DB35D6" w:rsidP="001B69D2">
      <w:pPr>
        <w:ind w:right="60"/>
        <w:jc w:val="both"/>
        <w:rPr>
          <w:sz w:val="22"/>
          <w:szCs w:val="20"/>
        </w:rPr>
      </w:pPr>
      <w:r>
        <w:rPr>
          <w:sz w:val="22"/>
          <w:szCs w:val="20"/>
        </w:rPr>
        <w:t xml:space="preserve">The </w:t>
      </w:r>
      <w:r w:rsidR="004A2BD9">
        <w:rPr>
          <w:sz w:val="22"/>
          <w:szCs w:val="20"/>
        </w:rPr>
        <w:t xml:space="preserve">City of Fall River </w:t>
      </w:r>
      <w:r w:rsidR="001132A4">
        <w:rPr>
          <w:sz w:val="22"/>
          <w:szCs w:val="20"/>
        </w:rPr>
        <w:t>conveyed</w:t>
      </w:r>
      <w:r w:rsidR="004A2BD9">
        <w:rPr>
          <w:sz w:val="22"/>
          <w:szCs w:val="20"/>
        </w:rPr>
        <w:t xml:space="preserve"> the </w:t>
      </w:r>
      <w:r>
        <w:rPr>
          <w:sz w:val="22"/>
          <w:szCs w:val="20"/>
        </w:rPr>
        <w:t xml:space="preserve">significance of the </w:t>
      </w:r>
      <w:r w:rsidR="004A2BD9">
        <w:rPr>
          <w:sz w:val="22"/>
          <w:szCs w:val="20"/>
        </w:rPr>
        <w:t>intercity transport for jobs—</w:t>
      </w:r>
      <w:r>
        <w:rPr>
          <w:sz w:val="22"/>
          <w:szCs w:val="20"/>
        </w:rPr>
        <w:t xml:space="preserve">such </w:t>
      </w:r>
      <w:r w:rsidR="004A2BD9">
        <w:rPr>
          <w:sz w:val="22"/>
          <w:szCs w:val="20"/>
        </w:rPr>
        <w:t>A</w:t>
      </w:r>
      <w:r>
        <w:rPr>
          <w:sz w:val="22"/>
          <w:szCs w:val="20"/>
        </w:rPr>
        <w:t xml:space="preserve">mazon, Stop and Shop Warehouse—to enable those employers to </w:t>
      </w:r>
      <w:r w:rsidR="004A2BD9">
        <w:rPr>
          <w:sz w:val="22"/>
          <w:szCs w:val="20"/>
        </w:rPr>
        <w:t>draw from wider areas</w:t>
      </w:r>
      <w:r>
        <w:rPr>
          <w:sz w:val="22"/>
          <w:szCs w:val="20"/>
        </w:rPr>
        <w:t xml:space="preserve"> (i.e. surrounding Cities and Towns)</w:t>
      </w:r>
      <w:r w:rsidR="004A2BD9">
        <w:rPr>
          <w:sz w:val="22"/>
          <w:szCs w:val="20"/>
        </w:rPr>
        <w:t xml:space="preserve">. </w:t>
      </w:r>
      <w:r w:rsidR="00AB6098">
        <w:rPr>
          <w:sz w:val="22"/>
          <w:szCs w:val="20"/>
        </w:rPr>
        <w:t xml:space="preserve">Mr. Rousseau reiterated that the Authority is currently serving Amazon and has been evaluating service to the Stop and Shop Warehouse (Freetown). </w:t>
      </w:r>
    </w:p>
    <w:p w:rsidR="004A2BD9" w:rsidRDefault="004A2BD9" w:rsidP="001B69D2">
      <w:pPr>
        <w:ind w:right="60"/>
        <w:jc w:val="both"/>
        <w:rPr>
          <w:sz w:val="22"/>
          <w:szCs w:val="20"/>
        </w:rPr>
      </w:pPr>
    </w:p>
    <w:p w:rsidR="00DA6C59" w:rsidRDefault="00DB35D6" w:rsidP="001B69D2">
      <w:pPr>
        <w:ind w:right="60"/>
        <w:jc w:val="both"/>
        <w:rPr>
          <w:sz w:val="22"/>
          <w:szCs w:val="20"/>
        </w:rPr>
      </w:pPr>
      <w:r>
        <w:rPr>
          <w:sz w:val="22"/>
          <w:szCs w:val="20"/>
        </w:rPr>
        <w:t xml:space="preserve">The </w:t>
      </w:r>
      <w:r w:rsidR="004A2BD9">
        <w:rPr>
          <w:sz w:val="22"/>
          <w:szCs w:val="20"/>
        </w:rPr>
        <w:t xml:space="preserve">City of New Bedford noted </w:t>
      </w:r>
      <w:r>
        <w:rPr>
          <w:sz w:val="22"/>
          <w:szCs w:val="20"/>
        </w:rPr>
        <w:t xml:space="preserve">the essential role of public transportation in </w:t>
      </w:r>
      <w:r w:rsidR="004A2BD9">
        <w:rPr>
          <w:sz w:val="22"/>
          <w:szCs w:val="20"/>
        </w:rPr>
        <w:t>helping peop</w:t>
      </w:r>
      <w:r>
        <w:rPr>
          <w:sz w:val="22"/>
          <w:szCs w:val="20"/>
        </w:rPr>
        <w:t xml:space="preserve">le (namely elders) stay in their housing longer as this means allows for </w:t>
      </w:r>
      <w:r w:rsidR="00AB6098">
        <w:rPr>
          <w:sz w:val="22"/>
          <w:szCs w:val="20"/>
        </w:rPr>
        <w:t xml:space="preserve">prolonged </w:t>
      </w:r>
      <w:r>
        <w:rPr>
          <w:sz w:val="22"/>
          <w:szCs w:val="20"/>
        </w:rPr>
        <w:t>retention of one’s independence.</w:t>
      </w:r>
      <w:r w:rsidR="004A2BD9">
        <w:rPr>
          <w:sz w:val="22"/>
          <w:szCs w:val="20"/>
        </w:rPr>
        <w:t xml:space="preserve"> </w:t>
      </w:r>
      <w:r w:rsidR="00AB6098">
        <w:rPr>
          <w:sz w:val="22"/>
          <w:szCs w:val="20"/>
        </w:rPr>
        <w:t xml:space="preserve">In relation to this matter, the Authority has seen a significant increase in Demand Response ridership that has been matched with increased efficiency due to the implementation of a new scheduling software combined with the keen efforts of the Management Team. </w:t>
      </w:r>
    </w:p>
    <w:p w:rsidR="00AB6098" w:rsidRDefault="00AB6098" w:rsidP="001B69D2">
      <w:pPr>
        <w:ind w:right="60"/>
        <w:jc w:val="both"/>
        <w:rPr>
          <w:sz w:val="22"/>
          <w:szCs w:val="20"/>
        </w:rPr>
      </w:pPr>
    </w:p>
    <w:p w:rsidR="00AB6098" w:rsidRDefault="00AB6098" w:rsidP="001B69D2">
      <w:pPr>
        <w:ind w:right="60"/>
        <w:jc w:val="both"/>
        <w:rPr>
          <w:i/>
          <w:sz w:val="22"/>
          <w:szCs w:val="20"/>
        </w:rPr>
      </w:pPr>
    </w:p>
    <w:p w:rsidR="00DA6C59" w:rsidRPr="00DA6C59" w:rsidRDefault="00DA6C59" w:rsidP="001B69D2">
      <w:pPr>
        <w:ind w:right="60"/>
        <w:jc w:val="both"/>
        <w:rPr>
          <w:i/>
          <w:sz w:val="22"/>
          <w:szCs w:val="20"/>
        </w:rPr>
      </w:pPr>
      <w:r w:rsidRPr="00DA6C59">
        <w:rPr>
          <w:i/>
          <w:sz w:val="22"/>
          <w:szCs w:val="20"/>
        </w:rPr>
        <w:t>Unanticipated Influx of Families and Students to SRTA’s Region:</w:t>
      </w:r>
    </w:p>
    <w:p w:rsidR="00DA6C59" w:rsidRDefault="00DA6C59" w:rsidP="001B69D2">
      <w:pPr>
        <w:ind w:right="60"/>
        <w:jc w:val="both"/>
        <w:rPr>
          <w:sz w:val="22"/>
          <w:szCs w:val="20"/>
        </w:rPr>
      </w:pPr>
    </w:p>
    <w:p w:rsidR="004A2BD9" w:rsidRDefault="00B60B70" w:rsidP="001B69D2">
      <w:pPr>
        <w:ind w:right="60"/>
        <w:jc w:val="both"/>
        <w:rPr>
          <w:sz w:val="22"/>
          <w:szCs w:val="20"/>
        </w:rPr>
      </w:pPr>
      <w:r>
        <w:rPr>
          <w:sz w:val="22"/>
          <w:szCs w:val="20"/>
        </w:rPr>
        <w:t>Mr. Rousseau</w:t>
      </w:r>
      <w:r w:rsidR="004A2BD9">
        <w:rPr>
          <w:sz w:val="22"/>
          <w:szCs w:val="20"/>
        </w:rPr>
        <w:t xml:space="preserve"> </w:t>
      </w:r>
      <w:r w:rsidR="00C17731">
        <w:rPr>
          <w:sz w:val="22"/>
          <w:szCs w:val="20"/>
        </w:rPr>
        <w:t>pointed toward</w:t>
      </w:r>
      <w:r w:rsidR="004A2BD9">
        <w:rPr>
          <w:sz w:val="22"/>
          <w:szCs w:val="20"/>
        </w:rPr>
        <w:t xml:space="preserve"> the </w:t>
      </w:r>
      <w:r w:rsidR="005111DF">
        <w:rPr>
          <w:sz w:val="22"/>
          <w:szCs w:val="20"/>
        </w:rPr>
        <w:t>unusually large</w:t>
      </w:r>
      <w:r w:rsidR="004A2BD9">
        <w:rPr>
          <w:sz w:val="22"/>
          <w:szCs w:val="20"/>
        </w:rPr>
        <w:t xml:space="preserve"> number of displaced families from Puert</w:t>
      </w:r>
      <w:r w:rsidR="00C17731">
        <w:rPr>
          <w:sz w:val="22"/>
          <w:szCs w:val="20"/>
        </w:rPr>
        <w:t>o Rico to the New Bedford area and the need for a c</w:t>
      </w:r>
      <w:r w:rsidR="004A2BD9">
        <w:rPr>
          <w:sz w:val="22"/>
          <w:szCs w:val="20"/>
        </w:rPr>
        <w:t xml:space="preserve">ollaborative effort to support all </w:t>
      </w:r>
      <w:r w:rsidR="00C17731">
        <w:rPr>
          <w:sz w:val="22"/>
          <w:szCs w:val="20"/>
        </w:rPr>
        <w:t>of</w:t>
      </w:r>
      <w:r w:rsidR="00FB2D55">
        <w:rPr>
          <w:sz w:val="22"/>
          <w:szCs w:val="20"/>
        </w:rPr>
        <w:t xml:space="preserve"> those</w:t>
      </w:r>
      <w:r w:rsidR="00C17731">
        <w:rPr>
          <w:sz w:val="22"/>
          <w:szCs w:val="20"/>
        </w:rPr>
        <w:t xml:space="preserve"> </w:t>
      </w:r>
      <w:r w:rsidR="004B529B">
        <w:rPr>
          <w:sz w:val="22"/>
          <w:szCs w:val="20"/>
        </w:rPr>
        <w:t>affected</w:t>
      </w:r>
      <w:r w:rsidR="00C17731">
        <w:rPr>
          <w:sz w:val="22"/>
          <w:szCs w:val="20"/>
        </w:rPr>
        <w:t xml:space="preserve"> individuals. </w:t>
      </w:r>
      <w:r w:rsidR="00FB2D55">
        <w:rPr>
          <w:sz w:val="22"/>
          <w:szCs w:val="20"/>
        </w:rPr>
        <w:t>Due to the unique and extraordinary nature of</w:t>
      </w:r>
      <w:r w:rsidR="005111DF">
        <w:rPr>
          <w:sz w:val="22"/>
          <w:szCs w:val="20"/>
        </w:rPr>
        <w:t xml:space="preserve"> these </w:t>
      </w:r>
      <w:r w:rsidR="001132A4">
        <w:rPr>
          <w:sz w:val="22"/>
          <w:szCs w:val="20"/>
        </w:rPr>
        <w:t xml:space="preserve">events, the Authority would (ideally) </w:t>
      </w:r>
      <w:r w:rsidR="005111DF">
        <w:rPr>
          <w:sz w:val="22"/>
          <w:szCs w:val="20"/>
        </w:rPr>
        <w:t>be included</w:t>
      </w:r>
      <w:r w:rsidR="00FB2D55">
        <w:rPr>
          <w:sz w:val="22"/>
          <w:szCs w:val="20"/>
        </w:rPr>
        <w:t xml:space="preserve"> in that combined</w:t>
      </w:r>
      <w:r w:rsidR="00D77039">
        <w:rPr>
          <w:sz w:val="22"/>
          <w:szCs w:val="20"/>
        </w:rPr>
        <w:t xml:space="preserve"> effort, in conjunction with the City of New Bedford. </w:t>
      </w:r>
    </w:p>
    <w:p w:rsidR="004A2BD9" w:rsidRDefault="004A2BD9" w:rsidP="001B69D2">
      <w:pPr>
        <w:ind w:right="60"/>
        <w:jc w:val="both"/>
        <w:rPr>
          <w:sz w:val="22"/>
          <w:szCs w:val="20"/>
        </w:rPr>
      </w:pPr>
    </w:p>
    <w:p w:rsidR="004A2BD9" w:rsidRDefault="00B60B70" w:rsidP="001B69D2">
      <w:pPr>
        <w:ind w:right="60"/>
        <w:jc w:val="both"/>
        <w:rPr>
          <w:sz w:val="22"/>
          <w:szCs w:val="20"/>
        </w:rPr>
      </w:pPr>
      <w:r>
        <w:rPr>
          <w:sz w:val="22"/>
          <w:szCs w:val="20"/>
        </w:rPr>
        <w:t xml:space="preserve">The </w:t>
      </w:r>
      <w:r w:rsidR="004A2BD9">
        <w:rPr>
          <w:sz w:val="22"/>
          <w:szCs w:val="20"/>
        </w:rPr>
        <w:t xml:space="preserve">City of New Bedford </w:t>
      </w:r>
      <w:r>
        <w:rPr>
          <w:sz w:val="22"/>
          <w:szCs w:val="20"/>
        </w:rPr>
        <w:t xml:space="preserve">shared the City’s current </w:t>
      </w:r>
      <w:r w:rsidR="004A2BD9">
        <w:rPr>
          <w:sz w:val="22"/>
          <w:szCs w:val="20"/>
        </w:rPr>
        <w:t>working</w:t>
      </w:r>
      <w:r>
        <w:rPr>
          <w:sz w:val="22"/>
          <w:szCs w:val="20"/>
        </w:rPr>
        <w:t>s</w:t>
      </w:r>
      <w:r w:rsidR="004A2BD9">
        <w:rPr>
          <w:sz w:val="22"/>
          <w:szCs w:val="20"/>
        </w:rPr>
        <w:t xml:space="preserve"> with </w:t>
      </w:r>
      <w:r w:rsidR="001132A4">
        <w:rPr>
          <w:sz w:val="22"/>
          <w:szCs w:val="20"/>
        </w:rPr>
        <w:t xml:space="preserve">the </w:t>
      </w:r>
      <w:r w:rsidR="004A2BD9">
        <w:rPr>
          <w:sz w:val="22"/>
          <w:szCs w:val="20"/>
        </w:rPr>
        <w:t xml:space="preserve">United </w:t>
      </w:r>
      <w:r>
        <w:rPr>
          <w:sz w:val="22"/>
          <w:szCs w:val="20"/>
        </w:rPr>
        <w:t xml:space="preserve">Way and Community Foundations, however, pointed to the heightened importance of this </w:t>
      </w:r>
      <w:r w:rsidR="004A2BD9">
        <w:rPr>
          <w:sz w:val="22"/>
          <w:szCs w:val="20"/>
        </w:rPr>
        <w:t>interim transportation need.</w:t>
      </w:r>
    </w:p>
    <w:p w:rsidR="004A2BD9" w:rsidRDefault="004A2BD9" w:rsidP="001B69D2">
      <w:pPr>
        <w:ind w:right="60"/>
        <w:jc w:val="both"/>
        <w:rPr>
          <w:sz w:val="22"/>
          <w:szCs w:val="20"/>
        </w:rPr>
      </w:pPr>
    </w:p>
    <w:p w:rsidR="004B529B" w:rsidRDefault="004A2BD9" w:rsidP="001B69D2">
      <w:pPr>
        <w:ind w:right="60"/>
        <w:jc w:val="both"/>
        <w:rPr>
          <w:sz w:val="22"/>
          <w:szCs w:val="20"/>
        </w:rPr>
      </w:pPr>
      <w:r>
        <w:rPr>
          <w:sz w:val="22"/>
          <w:szCs w:val="20"/>
        </w:rPr>
        <w:t>The Town of Swansea questioned the Authority’s plan of action in responding to this</w:t>
      </w:r>
      <w:r w:rsidR="00A05400">
        <w:rPr>
          <w:sz w:val="22"/>
          <w:szCs w:val="20"/>
        </w:rPr>
        <w:t xml:space="preserve"> type of event and request for assistance. Mr. Rousseau </w:t>
      </w:r>
      <w:r w:rsidR="00ED3EE8">
        <w:rPr>
          <w:sz w:val="22"/>
          <w:szCs w:val="20"/>
        </w:rPr>
        <w:t>communicated to the Board that</w:t>
      </w:r>
      <w:r w:rsidR="00A05400">
        <w:rPr>
          <w:sz w:val="22"/>
          <w:szCs w:val="20"/>
        </w:rPr>
        <w:t xml:space="preserve"> the Authority would be </w:t>
      </w:r>
      <w:r>
        <w:rPr>
          <w:sz w:val="22"/>
          <w:szCs w:val="20"/>
        </w:rPr>
        <w:t>providing passes</w:t>
      </w:r>
      <w:r w:rsidR="00A05400">
        <w:rPr>
          <w:sz w:val="22"/>
          <w:szCs w:val="20"/>
        </w:rPr>
        <w:t xml:space="preserve"> </w:t>
      </w:r>
      <w:r>
        <w:rPr>
          <w:sz w:val="22"/>
          <w:szCs w:val="20"/>
        </w:rPr>
        <w:t>to both students (school) and adults (work)</w:t>
      </w:r>
      <w:r w:rsidR="00ED3EE8">
        <w:rPr>
          <w:sz w:val="22"/>
          <w:szCs w:val="20"/>
        </w:rPr>
        <w:t>, with the anticipation of</w:t>
      </w:r>
      <w:r w:rsidR="00A05400">
        <w:rPr>
          <w:sz w:val="22"/>
          <w:szCs w:val="20"/>
        </w:rPr>
        <w:t xml:space="preserve"> this lasting (at least) a few months. </w:t>
      </w:r>
      <w:r w:rsidR="004B529B">
        <w:rPr>
          <w:sz w:val="22"/>
          <w:szCs w:val="20"/>
        </w:rPr>
        <w:t xml:space="preserve"> </w:t>
      </w:r>
    </w:p>
    <w:p w:rsidR="00DA6C59" w:rsidRPr="00DA6C59" w:rsidRDefault="00DA6C59" w:rsidP="001B69D2">
      <w:pPr>
        <w:ind w:right="60"/>
        <w:jc w:val="both"/>
        <w:rPr>
          <w:sz w:val="22"/>
          <w:szCs w:val="20"/>
        </w:rPr>
      </w:pPr>
    </w:p>
    <w:p w:rsidR="00A24F50" w:rsidRDefault="00A24F50" w:rsidP="00485F15">
      <w:pPr>
        <w:tabs>
          <w:tab w:val="left" w:pos="2205"/>
        </w:tabs>
        <w:jc w:val="both"/>
        <w:rPr>
          <w:sz w:val="22"/>
          <w:szCs w:val="20"/>
          <w:u w:val="single"/>
        </w:rPr>
      </w:pPr>
      <w:r w:rsidRPr="00A34A64">
        <w:rPr>
          <w:sz w:val="22"/>
          <w:szCs w:val="20"/>
          <w:u w:val="single"/>
        </w:rPr>
        <w:t xml:space="preserve">(9) </w:t>
      </w:r>
      <w:r w:rsidR="00043A3E">
        <w:rPr>
          <w:sz w:val="22"/>
          <w:szCs w:val="20"/>
          <w:u w:val="single"/>
        </w:rPr>
        <w:t>Logistics for the Next Advisory Board Meeting</w:t>
      </w:r>
    </w:p>
    <w:p w:rsidR="00043A3E" w:rsidRDefault="00043A3E" w:rsidP="00485F15">
      <w:pPr>
        <w:tabs>
          <w:tab w:val="left" w:pos="2205"/>
        </w:tabs>
        <w:jc w:val="both"/>
        <w:rPr>
          <w:sz w:val="22"/>
          <w:szCs w:val="20"/>
          <w:u w:val="single"/>
        </w:rPr>
      </w:pPr>
    </w:p>
    <w:p w:rsidR="00CD4799" w:rsidRDefault="00925442" w:rsidP="00925442">
      <w:pPr>
        <w:tabs>
          <w:tab w:val="left" w:pos="2205"/>
        </w:tabs>
        <w:jc w:val="both"/>
        <w:rPr>
          <w:sz w:val="22"/>
          <w:szCs w:val="20"/>
        </w:rPr>
      </w:pPr>
      <w:r>
        <w:rPr>
          <w:sz w:val="22"/>
          <w:szCs w:val="20"/>
        </w:rPr>
        <w:t>The n</w:t>
      </w:r>
      <w:r w:rsidRPr="004C0160">
        <w:rPr>
          <w:sz w:val="22"/>
          <w:szCs w:val="20"/>
        </w:rPr>
        <w:t xml:space="preserve">ext </w:t>
      </w:r>
      <w:r>
        <w:rPr>
          <w:sz w:val="22"/>
          <w:szCs w:val="20"/>
        </w:rPr>
        <w:t xml:space="preserve">SRTA </w:t>
      </w:r>
      <w:r w:rsidRPr="004C0160">
        <w:rPr>
          <w:sz w:val="22"/>
          <w:szCs w:val="20"/>
        </w:rPr>
        <w:t xml:space="preserve">Advisory Board meeting is tentatively scheduled for </w:t>
      </w:r>
      <w:r w:rsidR="004A2BD9">
        <w:rPr>
          <w:sz w:val="22"/>
          <w:szCs w:val="20"/>
        </w:rPr>
        <w:t>January 18</w:t>
      </w:r>
      <w:r w:rsidR="00751640" w:rsidRPr="00751640">
        <w:rPr>
          <w:sz w:val="22"/>
          <w:szCs w:val="20"/>
          <w:vertAlign w:val="superscript"/>
        </w:rPr>
        <w:t>th</w:t>
      </w:r>
      <w:r>
        <w:rPr>
          <w:sz w:val="22"/>
          <w:szCs w:val="20"/>
          <w:vertAlign w:val="superscript"/>
        </w:rPr>
        <w:t xml:space="preserve"> </w:t>
      </w:r>
      <w:r>
        <w:rPr>
          <w:sz w:val="22"/>
          <w:szCs w:val="20"/>
        </w:rPr>
        <w:t>at 5:00PM</w:t>
      </w:r>
      <w:r w:rsidRPr="004C0160">
        <w:rPr>
          <w:sz w:val="22"/>
          <w:szCs w:val="20"/>
        </w:rPr>
        <w:t xml:space="preserve"> in </w:t>
      </w:r>
      <w:r w:rsidR="004A2BD9">
        <w:rPr>
          <w:sz w:val="22"/>
          <w:szCs w:val="20"/>
        </w:rPr>
        <w:t>New Bedford</w:t>
      </w:r>
      <w:r w:rsidRPr="004C0160">
        <w:rPr>
          <w:sz w:val="22"/>
          <w:szCs w:val="20"/>
        </w:rPr>
        <w:t xml:space="preserve">; with the </w:t>
      </w:r>
      <w:r w:rsidR="00917A3B">
        <w:rPr>
          <w:sz w:val="22"/>
          <w:szCs w:val="20"/>
        </w:rPr>
        <w:t xml:space="preserve">objective to reserve </w:t>
      </w:r>
      <w:r w:rsidR="00145B8A">
        <w:rPr>
          <w:sz w:val="22"/>
          <w:szCs w:val="20"/>
        </w:rPr>
        <w:t xml:space="preserve">the </w:t>
      </w:r>
      <w:r w:rsidR="00CD4799">
        <w:rPr>
          <w:sz w:val="22"/>
          <w:szCs w:val="20"/>
        </w:rPr>
        <w:t xml:space="preserve">Department of Planning, Housing and Community Development conference room—located diagonally across from City Hall, on the second floor of the Art Museum. </w:t>
      </w:r>
    </w:p>
    <w:p w:rsidR="00AD36F9" w:rsidRDefault="00AD36F9" w:rsidP="00AE41B4">
      <w:pPr>
        <w:tabs>
          <w:tab w:val="left" w:pos="2205"/>
        </w:tabs>
        <w:jc w:val="both"/>
        <w:rPr>
          <w:sz w:val="22"/>
          <w:szCs w:val="20"/>
          <w:u w:val="single"/>
        </w:rPr>
      </w:pPr>
    </w:p>
    <w:p w:rsidR="00AD36F9" w:rsidRDefault="00AD36F9" w:rsidP="00AE41B4">
      <w:pPr>
        <w:tabs>
          <w:tab w:val="left" w:pos="2205"/>
        </w:tabs>
        <w:jc w:val="both"/>
        <w:rPr>
          <w:sz w:val="22"/>
          <w:szCs w:val="20"/>
          <w:u w:val="single"/>
        </w:rPr>
      </w:pPr>
      <w:r>
        <w:rPr>
          <w:sz w:val="22"/>
          <w:szCs w:val="20"/>
          <w:u w:val="single"/>
        </w:rPr>
        <w:t>(13) Adjournment</w:t>
      </w:r>
    </w:p>
    <w:p w:rsidR="00AD36F9" w:rsidRDefault="00AD36F9" w:rsidP="00AE41B4">
      <w:pPr>
        <w:tabs>
          <w:tab w:val="left" w:pos="2205"/>
        </w:tabs>
        <w:jc w:val="both"/>
        <w:rPr>
          <w:sz w:val="22"/>
          <w:szCs w:val="20"/>
          <w:u w:val="single"/>
        </w:rPr>
      </w:pPr>
    </w:p>
    <w:p w:rsidR="00AD36F9" w:rsidRPr="00712AB8" w:rsidRDefault="00AD36F9" w:rsidP="00AE41B4">
      <w:pPr>
        <w:tabs>
          <w:tab w:val="left" w:pos="2205"/>
        </w:tabs>
        <w:jc w:val="both"/>
        <w:rPr>
          <w:b/>
          <w:sz w:val="22"/>
          <w:szCs w:val="20"/>
        </w:rPr>
      </w:pPr>
      <w:r>
        <w:rPr>
          <w:b/>
          <w:sz w:val="22"/>
          <w:szCs w:val="20"/>
        </w:rPr>
        <w:t>A motion was made (Fall River) and seconded (</w:t>
      </w:r>
      <w:r w:rsidR="00DA6C59">
        <w:rPr>
          <w:b/>
          <w:sz w:val="22"/>
          <w:szCs w:val="20"/>
        </w:rPr>
        <w:t>Swansea</w:t>
      </w:r>
      <w:r w:rsidR="00B6567F">
        <w:rPr>
          <w:b/>
          <w:sz w:val="22"/>
          <w:szCs w:val="20"/>
        </w:rPr>
        <w:t>) to adjourn the meeting at 5:32</w:t>
      </w:r>
      <w:r>
        <w:rPr>
          <w:b/>
          <w:sz w:val="22"/>
          <w:szCs w:val="20"/>
        </w:rPr>
        <w:t xml:space="preserve">PM EST. So Voted. </w:t>
      </w:r>
    </w:p>
    <w:sectPr w:rsidR="00AD36F9" w:rsidRPr="00712AB8" w:rsidSect="00A94D25">
      <w:headerReference w:type="even" r:id="rId8"/>
      <w:headerReference w:type="default" r:id="rId9"/>
      <w:footerReference w:type="default" r:id="rId10"/>
      <w:headerReference w:type="first" r:id="rId11"/>
      <w:type w:val="continuous"/>
      <w:pgSz w:w="12240" w:h="15840"/>
      <w:pgMar w:top="2160" w:right="1440" w:bottom="720" w:left="1440" w:header="72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26D" w:rsidRDefault="0015226D">
      <w:r>
        <w:separator/>
      </w:r>
    </w:p>
  </w:endnote>
  <w:endnote w:type="continuationSeparator" w:id="0">
    <w:p w:rsidR="0015226D" w:rsidRDefault="0015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831" w:rsidRPr="005D766B" w:rsidRDefault="00F82831" w:rsidP="00C45C47">
    <w:pPr>
      <w:pStyle w:val="Footer"/>
      <w:jc w:val="center"/>
      <w:rPr>
        <w:rFonts w:ascii="Arial" w:hAnsi="Arial"/>
        <w:b/>
        <w:sz w:val="16"/>
        <w:szCs w:val="16"/>
      </w:rPr>
    </w:pPr>
  </w:p>
  <w:p w:rsidR="00F82831" w:rsidRPr="0060398A" w:rsidRDefault="00F82831" w:rsidP="00C45C47">
    <w:pPr>
      <w:pStyle w:val="Footer"/>
      <w:jc w:val="center"/>
      <w:rPr>
        <w:rFonts w:ascii="Arial" w:hAnsi="Arial"/>
        <w:b/>
        <w:sz w:val="10"/>
        <w:szCs w:val="10"/>
      </w:rPr>
    </w:pPr>
    <w:r w:rsidRPr="00C55A36">
      <w:rPr>
        <w:rFonts w:ascii="Arial" w:hAnsi="Arial"/>
        <w:b/>
        <w:sz w:val="20"/>
        <w:szCs w:val="20"/>
      </w:rPr>
      <w:t>Serving the Communities of</w:t>
    </w:r>
  </w:p>
  <w:p w:rsidR="00F82831" w:rsidRPr="0060398A" w:rsidRDefault="00F82831" w:rsidP="00C45C47">
    <w:pPr>
      <w:pStyle w:val="Footer"/>
      <w:jc w:val="center"/>
      <w:rPr>
        <w:rFonts w:ascii="Arial" w:hAnsi="Arial"/>
        <w:sz w:val="10"/>
        <w:szCs w:val="10"/>
      </w:rPr>
    </w:pPr>
  </w:p>
  <w:p w:rsidR="00F82831" w:rsidRDefault="00F82831" w:rsidP="00C45C47">
    <w:pPr>
      <w:pStyle w:val="Footer"/>
      <w:jc w:val="center"/>
      <w:rPr>
        <w:rFonts w:ascii="Arial" w:hAnsi="Arial"/>
        <w:sz w:val="18"/>
        <w:szCs w:val="18"/>
      </w:rPr>
    </w:pPr>
    <w:r w:rsidRPr="00D00E25">
      <w:rPr>
        <w:rFonts w:ascii="Arial" w:hAnsi="Arial"/>
        <w:sz w:val="18"/>
        <w:szCs w:val="18"/>
      </w:rPr>
      <w:t xml:space="preserve">Acushnet, Dartmouth, Fairhaven, Fall River, </w:t>
    </w:r>
    <w:r>
      <w:rPr>
        <w:rFonts w:ascii="Arial" w:hAnsi="Arial"/>
        <w:sz w:val="18"/>
        <w:szCs w:val="18"/>
      </w:rPr>
      <w:t xml:space="preserve">Freetown, </w:t>
    </w:r>
    <w:r w:rsidRPr="00D00E25">
      <w:rPr>
        <w:rFonts w:ascii="Arial" w:hAnsi="Arial"/>
        <w:sz w:val="18"/>
        <w:szCs w:val="18"/>
      </w:rPr>
      <w:t>Mattapoisett, New Bedford,</w:t>
    </w:r>
    <w:r>
      <w:rPr>
        <w:rFonts w:ascii="Arial" w:hAnsi="Arial"/>
        <w:sz w:val="18"/>
        <w:szCs w:val="18"/>
      </w:rPr>
      <w:t xml:space="preserve"> </w:t>
    </w:r>
    <w:r w:rsidRPr="00D00E25">
      <w:rPr>
        <w:rFonts w:ascii="Arial" w:hAnsi="Arial"/>
        <w:sz w:val="18"/>
        <w:szCs w:val="18"/>
      </w:rPr>
      <w:t>Somerset, Swansea, Westport</w:t>
    </w:r>
  </w:p>
  <w:p w:rsidR="00F82831" w:rsidRPr="0060398A" w:rsidRDefault="00F82831" w:rsidP="00C41F37">
    <w:pPr>
      <w:pStyle w:val="Footer"/>
      <w:jc w:val="center"/>
      <w:rPr>
        <w:rFonts w:ascii="Arial" w:hAnsi="Arial"/>
        <w:b/>
        <w:sz w:val="10"/>
        <w:szCs w:val="10"/>
      </w:rPr>
    </w:pPr>
  </w:p>
  <w:p w:rsidR="00F82831" w:rsidRPr="006D78E7" w:rsidRDefault="00F82831" w:rsidP="00C41F37">
    <w:pPr>
      <w:pStyle w:val="Footer"/>
      <w:jc w:val="center"/>
      <w:rPr>
        <w:rFonts w:ascii="Arial" w:hAnsi="Arial"/>
        <w:sz w:val="18"/>
        <w:szCs w:val="18"/>
      </w:rPr>
    </w:pPr>
    <w:r w:rsidRPr="006D78E7">
      <w:rPr>
        <w:rFonts w:ascii="Arial" w:hAnsi="Arial"/>
        <w:sz w:val="18"/>
        <w:szCs w:val="18"/>
      </w:rPr>
      <w:t xml:space="preserve">700 Pleasant St., </w:t>
    </w:r>
    <w:r>
      <w:rPr>
        <w:rFonts w:ascii="Arial" w:hAnsi="Arial"/>
        <w:sz w:val="18"/>
        <w:szCs w:val="18"/>
      </w:rPr>
      <w:t>Suite 320, New Bedford, MA 02740</w:t>
    </w:r>
  </w:p>
  <w:p w:rsidR="00F82831" w:rsidRPr="006D78E7" w:rsidRDefault="00F82831" w:rsidP="00C41F37">
    <w:pPr>
      <w:pStyle w:val="Footer"/>
      <w:jc w:val="center"/>
      <w:rPr>
        <w:rFonts w:ascii="Arial" w:hAnsi="Arial"/>
        <w:sz w:val="18"/>
        <w:szCs w:val="18"/>
      </w:rPr>
    </w:pPr>
    <w:r>
      <w:rPr>
        <w:rFonts w:ascii="Arial" w:hAnsi="Arial"/>
        <w:sz w:val="18"/>
        <w:szCs w:val="18"/>
      </w:rPr>
      <w:t>srtabus.com, (P) 508-999-5211</w:t>
    </w:r>
    <w:r w:rsidRPr="006D78E7">
      <w:rPr>
        <w:rFonts w:ascii="Arial" w:hAnsi="Arial"/>
        <w:sz w:val="18"/>
        <w:szCs w:val="18"/>
      </w:rPr>
      <w:t xml:space="preserve"> (F) 508-993-9196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26D" w:rsidRDefault="0015226D">
      <w:r>
        <w:separator/>
      </w:r>
    </w:p>
  </w:footnote>
  <w:footnote w:type="continuationSeparator" w:id="0">
    <w:p w:rsidR="0015226D" w:rsidRDefault="00152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4E7" w:rsidRDefault="003F54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831" w:rsidRDefault="00516D19">
    <w:pPr>
      <w:pStyle w:val="Header"/>
      <w:pBdr>
        <w:bottom w:val="single" w:sz="4" w:space="1" w:color="D9D9D9" w:themeColor="background1" w:themeShade="D9"/>
      </w:pBdr>
      <w:jc w:val="right"/>
      <w:rPr>
        <w:b/>
      </w:rPr>
    </w:pPr>
    <w:sdt>
      <w:sdtPr>
        <w:rPr>
          <w:color w:val="7F7F7F" w:themeColor="background1" w:themeShade="7F"/>
          <w:spacing w:val="60"/>
        </w:rPr>
        <w:id w:val="1227380192"/>
        <w:docPartObj>
          <w:docPartGallery w:val="Page Numbers (Top of Page)"/>
          <w:docPartUnique/>
        </w:docPartObj>
      </w:sdtPr>
      <w:sdtEndPr>
        <w:rPr>
          <w:color w:val="auto"/>
          <w:spacing w:val="0"/>
        </w:rPr>
      </w:sdtEndPr>
      <w:sdtContent>
        <w:r w:rsidR="00F82831" w:rsidRPr="00CA7A3C">
          <w:rPr>
            <w:noProof/>
            <w:color w:val="7F7F7F" w:themeColor="background1" w:themeShade="7F"/>
            <w:spacing w:val="60"/>
          </w:rPr>
          <w:drawing>
            <wp:anchor distT="0" distB="0" distL="114300" distR="114300" simplePos="0" relativeHeight="251659264" behindDoc="0" locked="0" layoutInCell="1" allowOverlap="1" wp14:anchorId="1AE3341D" wp14:editId="19530286">
              <wp:simplePos x="0" y="0"/>
              <wp:positionH relativeFrom="column">
                <wp:posOffset>-219075</wp:posOffset>
              </wp:positionH>
              <wp:positionV relativeFrom="paragraph">
                <wp:posOffset>-238125</wp:posOffset>
              </wp:positionV>
              <wp:extent cx="3008630" cy="895350"/>
              <wp:effectExtent l="19050" t="0" r="1270" b="0"/>
              <wp:wrapSquare wrapText="bothSides"/>
              <wp:docPr id="2" name="Picture 1" descr="C:\Users\mrivera\AppData\Local\Microsoft\Windows\Temporary Internet Files\Content.Outlook\EC8MPC0H\New SRTA 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ivera\AppData\Local\Microsoft\Windows\Temporary Internet Files\Content.Outlook\EC8MPC0H\New SRTA Logo3.jpg"/>
                      <pic:cNvPicPr>
                        <a:picLocks noChangeAspect="1" noChangeArrowheads="1"/>
                      </pic:cNvPicPr>
                    </pic:nvPicPr>
                    <pic:blipFill>
                      <a:blip r:embed="rId1" cstate="print"/>
                      <a:srcRect/>
                      <a:stretch>
                        <a:fillRect/>
                      </a:stretch>
                    </pic:blipFill>
                    <pic:spPr bwMode="auto">
                      <a:xfrm>
                        <a:off x="0" y="0"/>
                        <a:ext cx="3008630" cy="895350"/>
                      </a:xfrm>
                      <a:prstGeom prst="rect">
                        <a:avLst/>
                      </a:prstGeom>
                      <a:noFill/>
                      <a:ln w="9525">
                        <a:noFill/>
                        <a:miter lim="800000"/>
                        <a:headEnd/>
                        <a:tailEnd/>
                      </a:ln>
                    </pic:spPr>
                  </pic:pic>
                </a:graphicData>
              </a:graphic>
            </wp:anchor>
          </w:drawing>
        </w:r>
        <w:r w:rsidR="00F82831">
          <w:rPr>
            <w:color w:val="7F7F7F" w:themeColor="background1" w:themeShade="7F"/>
            <w:spacing w:val="60"/>
          </w:rPr>
          <w:t>Page</w:t>
        </w:r>
        <w:r w:rsidR="00F82831">
          <w:t xml:space="preserve"> | </w:t>
        </w:r>
        <w:r w:rsidR="00822C15">
          <w:fldChar w:fldCharType="begin"/>
        </w:r>
        <w:r w:rsidR="00822C15">
          <w:instrText xml:space="preserve"> PAGE   \* MERGEFORMAT </w:instrText>
        </w:r>
        <w:r w:rsidR="00822C15">
          <w:fldChar w:fldCharType="separate"/>
        </w:r>
        <w:r w:rsidR="00946077" w:rsidRPr="00946077">
          <w:rPr>
            <w:b/>
            <w:noProof/>
          </w:rPr>
          <w:t>4</w:t>
        </w:r>
        <w:r w:rsidR="00822C15">
          <w:rPr>
            <w:b/>
            <w:noProof/>
          </w:rPr>
          <w:fldChar w:fldCharType="end"/>
        </w:r>
      </w:sdtContent>
    </w:sdt>
  </w:p>
  <w:p w:rsidR="00F82831" w:rsidRDefault="00F828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4E7" w:rsidRDefault="003F54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3075C"/>
    <w:multiLevelType w:val="hybridMultilevel"/>
    <w:tmpl w:val="FC0CD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75AF8"/>
    <w:multiLevelType w:val="hybridMultilevel"/>
    <w:tmpl w:val="E01AD55E"/>
    <w:lvl w:ilvl="0" w:tplc="7B2CC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C7D5A"/>
    <w:multiLevelType w:val="hybridMultilevel"/>
    <w:tmpl w:val="4DF4E3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0745C08"/>
    <w:multiLevelType w:val="hybridMultilevel"/>
    <w:tmpl w:val="AC804060"/>
    <w:lvl w:ilvl="0" w:tplc="29286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C7D17"/>
    <w:multiLevelType w:val="hybridMultilevel"/>
    <w:tmpl w:val="276CA1F0"/>
    <w:lvl w:ilvl="0" w:tplc="02A0F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D7048"/>
    <w:multiLevelType w:val="hybridMultilevel"/>
    <w:tmpl w:val="B134A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26084"/>
    <w:multiLevelType w:val="hybridMultilevel"/>
    <w:tmpl w:val="4C8E3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B7277"/>
    <w:multiLevelType w:val="hybridMultilevel"/>
    <w:tmpl w:val="FB4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2711B"/>
    <w:multiLevelType w:val="hybridMultilevel"/>
    <w:tmpl w:val="0AB2BE70"/>
    <w:lvl w:ilvl="0" w:tplc="04090001">
      <w:start w:val="1"/>
      <w:numFmt w:val="bullet"/>
      <w:lvlText w:val=""/>
      <w:lvlJc w:val="left"/>
      <w:pPr>
        <w:ind w:left="1913" w:hanging="360"/>
      </w:pPr>
      <w:rPr>
        <w:rFonts w:ascii="Symbol" w:hAnsi="Symbol" w:hint="default"/>
      </w:rPr>
    </w:lvl>
    <w:lvl w:ilvl="1" w:tplc="04090003" w:tentative="1">
      <w:start w:val="1"/>
      <w:numFmt w:val="bullet"/>
      <w:lvlText w:val="o"/>
      <w:lvlJc w:val="left"/>
      <w:pPr>
        <w:ind w:left="2633" w:hanging="360"/>
      </w:pPr>
      <w:rPr>
        <w:rFonts w:ascii="Courier New" w:hAnsi="Courier New" w:cs="Courier New" w:hint="default"/>
      </w:rPr>
    </w:lvl>
    <w:lvl w:ilvl="2" w:tplc="04090005" w:tentative="1">
      <w:start w:val="1"/>
      <w:numFmt w:val="bullet"/>
      <w:lvlText w:val=""/>
      <w:lvlJc w:val="left"/>
      <w:pPr>
        <w:ind w:left="3353" w:hanging="360"/>
      </w:pPr>
      <w:rPr>
        <w:rFonts w:ascii="Wingdings" w:hAnsi="Wingdings" w:hint="default"/>
      </w:rPr>
    </w:lvl>
    <w:lvl w:ilvl="3" w:tplc="04090001" w:tentative="1">
      <w:start w:val="1"/>
      <w:numFmt w:val="bullet"/>
      <w:lvlText w:val=""/>
      <w:lvlJc w:val="left"/>
      <w:pPr>
        <w:ind w:left="4073" w:hanging="360"/>
      </w:pPr>
      <w:rPr>
        <w:rFonts w:ascii="Symbol" w:hAnsi="Symbol" w:hint="default"/>
      </w:rPr>
    </w:lvl>
    <w:lvl w:ilvl="4" w:tplc="04090003" w:tentative="1">
      <w:start w:val="1"/>
      <w:numFmt w:val="bullet"/>
      <w:lvlText w:val="o"/>
      <w:lvlJc w:val="left"/>
      <w:pPr>
        <w:ind w:left="4793" w:hanging="360"/>
      </w:pPr>
      <w:rPr>
        <w:rFonts w:ascii="Courier New" w:hAnsi="Courier New" w:cs="Courier New" w:hint="default"/>
      </w:rPr>
    </w:lvl>
    <w:lvl w:ilvl="5" w:tplc="04090005" w:tentative="1">
      <w:start w:val="1"/>
      <w:numFmt w:val="bullet"/>
      <w:lvlText w:val=""/>
      <w:lvlJc w:val="left"/>
      <w:pPr>
        <w:ind w:left="5513" w:hanging="360"/>
      </w:pPr>
      <w:rPr>
        <w:rFonts w:ascii="Wingdings" w:hAnsi="Wingdings" w:hint="default"/>
      </w:rPr>
    </w:lvl>
    <w:lvl w:ilvl="6" w:tplc="04090001" w:tentative="1">
      <w:start w:val="1"/>
      <w:numFmt w:val="bullet"/>
      <w:lvlText w:val=""/>
      <w:lvlJc w:val="left"/>
      <w:pPr>
        <w:ind w:left="6233" w:hanging="360"/>
      </w:pPr>
      <w:rPr>
        <w:rFonts w:ascii="Symbol" w:hAnsi="Symbol" w:hint="default"/>
      </w:rPr>
    </w:lvl>
    <w:lvl w:ilvl="7" w:tplc="04090003" w:tentative="1">
      <w:start w:val="1"/>
      <w:numFmt w:val="bullet"/>
      <w:lvlText w:val="o"/>
      <w:lvlJc w:val="left"/>
      <w:pPr>
        <w:ind w:left="6953" w:hanging="360"/>
      </w:pPr>
      <w:rPr>
        <w:rFonts w:ascii="Courier New" w:hAnsi="Courier New" w:cs="Courier New" w:hint="default"/>
      </w:rPr>
    </w:lvl>
    <w:lvl w:ilvl="8" w:tplc="04090005" w:tentative="1">
      <w:start w:val="1"/>
      <w:numFmt w:val="bullet"/>
      <w:lvlText w:val=""/>
      <w:lvlJc w:val="left"/>
      <w:pPr>
        <w:ind w:left="7673" w:hanging="360"/>
      </w:pPr>
      <w:rPr>
        <w:rFonts w:ascii="Wingdings" w:hAnsi="Wingdings" w:hint="default"/>
      </w:rPr>
    </w:lvl>
  </w:abstractNum>
  <w:abstractNum w:abstractNumId="9" w15:restartNumberingAfterBreak="0">
    <w:nsid w:val="2E022E54"/>
    <w:multiLevelType w:val="hybridMultilevel"/>
    <w:tmpl w:val="467A1F1E"/>
    <w:lvl w:ilvl="0" w:tplc="23166D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BA7B83"/>
    <w:multiLevelType w:val="hybridMultilevel"/>
    <w:tmpl w:val="43AE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2D6F51"/>
    <w:multiLevelType w:val="hybridMultilevel"/>
    <w:tmpl w:val="6DC2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D14E0"/>
    <w:multiLevelType w:val="hybridMultilevel"/>
    <w:tmpl w:val="04DC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7C4EE5"/>
    <w:multiLevelType w:val="hybridMultilevel"/>
    <w:tmpl w:val="7218A5CC"/>
    <w:lvl w:ilvl="0" w:tplc="E6F4C0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DE798E"/>
    <w:multiLevelType w:val="hybridMultilevel"/>
    <w:tmpl w:val="849AAE6A"/>
    <w:lvl w:ilvl="0" w:tplc="3AD2D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EF38B5"/>
    <w:multiLevelType w:val="hybridMultilevel"/>
    <w:tmpl w:val="4E5A282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67642D49"/>
    <w:multiLevelType w:val="hybridMultilevel"/>
    <w:tmpl w:val="4C8E3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1733A"/>
    <w:multiLevelType w:val="hybridMultilevel"/>
    <w:tmpl w:val="B42A5A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3F66E60"/>
    <w:multiLevelType w:val="hybridMultilevel"/>
    <w:tmpl w:val="38824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8"/>
  </w:num>
  <w:num w:numId="5">
    <w:abstractNumId w:val="2"/>
  </w:num>
  <w:num w:numId="6">
    <w:abstractNumId w:val="17"/>
  </w:num>
  <w:num w:numId="7">
    <w:abstractNumId w:val="10"/>
  </w:num>
  <w:num w:numId="8">
    <w:abstractNumId w:val="0"/>
  </w:num>
  <w:num w:numId="9">
    <w:abstractNumId w:val="11"/>
  </w:num>
  <w:num w:numId="10">
    <w:abstractNumId w:val="6"/>
  </w:num>
  <w:num w:numId="11">
    <w:abstractNumId w:val="4"/>
  </w:num>
  <w:num w:numId="12">
    <w:abstractNumId w:val="9"/>
  </w:num>
  <w:num w:numId="13">
    <w:abstractNumId w:val="13"/>
  </w:num>
  <w:num w:numId="14">
    <w:abstractNumId w:val="16"/>
  </w:num>
  <w:num w:numId="15">
    <w:abstractNumId w:val="18"/>
  </w:num>
  <w:num w:numId="16">
    <w:abstractNumId w:val="15"/>
  </w:num>
  <w:num w:numId="17">
    <w:abstractNumId w:val="1"/>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A7"/>
    <w:rsid w:val="000045BF"/>
    <w:rsid w:val="00005B4F"/>
    <w:rsid w:val="00012B10"/>
    <w:rsid w:val="00013D52"/>
    <w:rsid w:val="000172D3"/>
    <w:rsid w:val="0002348B"/>
    <w:rsid w:val="00032245"/>
    <w:rsid w:val="00042221"/>
    <w:rsid w:val="00043A3E"/>
    <w:rsid w:val="00047140"/>
    <w:rsid w:val="000475B4"/>
    <w:rsid w:val="0005161C"/>
    <w:rsid w:val="00053624"/>
    <w:rsid w:val="00061EA7"/>
    <w:rsid w:val="000633F6"/>
    <w:rsid w:val="00066236"/>
    <w:rsid w:val="0006723E"/>
    <w:rsid w:val="00067450"/>
    <w:rsid w:val="00070D09"/>
    <w:rsid w:val="00071B07"/>
    <w:rsid w:val="00073680"/>
    <w:rsid w:val="00073E9E"/>
    <w:rsid w:val="00081504"/>
    <w:rsid w:val="00083667"/>
    <w:rsid w:val="00085F71"/>
    <w:rsid w:val="00087990"/>
    <w:rsid w:val="00091061"/>
    <w:rsid w:val="00092065"/>
    <w:rsid w:val="00092F9A"/>
    <w:rsid w:val="00093E25"/>
    <w:rsid w:val="00093F4C"/>
    <w:rsid w:val="00095B43"/>
    <w:rsid w:val="000A3EA6"/>
    <w:rsid w:val="000A4149"/>
    <w:rsid w:val="000B4EB3"/>
    <w:rsid w:val="000C6C83"/>
    <w:rsid w:val="000D0517"/>
    <w:rsid w:val="000D1579"/>
    <w:rsid w:val="000D5E41"/>
    <w:rsid w:val="000D6419"/>
    <w:rsid w:val="000E1333"/>
    <w:rsid w:val="000E1555"/>
    <w:rsid w:val="000E5225"/>
    <w:rsid w:val="000F3945"/>
    <w:rsid w:val="000F4102"/>
    <w:rsid w:val="000F48C4"/>
    <w:rsid w:val="000F66D4"/>
    <w:rsid w:val="001009FD"/>
    <w:rsid w:val="001057FA"/>
    <w:rsid w:val="001132A4"/>
    <w:rsid w:val="00120EF4"/>
    <w:rsid w:val="0012483B"/>
    <w:rsid w:val="0013385B"/>
    <w:rsid w:val="00135AF8"/>
    <w:rsid w:val="00136B0F"/>
    <w:rsid w:val="001378A0"/>
    <w:rsid w:val="001416B0"/>
    <w:rsid w:val="00145B8A"/>
    <w:rsid w:val="0015226D"/>
    <w:rsid w:val="001534EF"/>
    <w:rsid w:val="0016023A"/>
    <w:rsid w:val="001639AC"/>
    <w:rsid w:val="0016713F"/>
    <w:rsid w:val="0017293A"/>
    <w:rsid w:val="00173440"/>
    <w:rsid w:val="00173621"/>
    <w:rsid w:val="00175859"/>
    <w:rsid w:val="0018149B"/>
    <w:rsid w:val="001815E8"/>
    <w:rsid w:val="00181B7B"/>
    <w:rsid w:val="00185B9E"/>
    <w:rsid w:val="00186F2C"/>
    <w:rsid w:val="00192915"/>
    <w:rsid w:val="001970B4"/>
    <w:rsid w:val="00197531"/>
    <w:rsid w:val="001B01A7"/>
    <w:rsid w:val="001B023F"/>
    <w:rsid w:val="001B0B69"/>
    <w:rsid w:val="001B0DE5"/>
    <w:rsid w:val="001B50D7"/>
    <w:rsid w:val="001B54D8"/>
    <w:rsid w:val="001B6492"/>
    <w:rsid w:val="001B69D2"/>
    <w:rsid w:val="001B7B5A"/>
    <w:rsid w:val="001C66F8"/>
    <w:rsid w:val="001C7682"/>
    <w:rsid w:val="001C7D5B"/>
    <w:rsid w:val="001D1FEB"/>
    <w:rsid w:val="001D2B45"/>
    <w:rsid w:val="001D7336"/>
    <w:rsid w:val="001E4B2C"/>
    <w:rsid w:val="001E5C76"/>
    <w:rsid w:val="001E5F4B"/>
    <w:rsid w:val="001E6BFE"/>
    <w:rsid w:val="001F0426"/>
    <w:rsid w:val="001F1F51"/>
    <w:rsid w:val="001F23A3"/>
    <w:rsid w:val="001F2A1E"/>
    <w:rsid w:val="00200B37"/>
    <w:rsid w:val="00200B75"/>
    <w:rsid w:val="00201527"/>
    <w:rsid w:val="002031F2"/>
    <w:rsid w:val="00210B27"/>
    <w:rsid w:val="00215F6A"/>
    <w:rsid w:val="00216917"/>
    <w:rsid w:val="00216CE1"/>
    <w:rsid w:val="00222D31"/>
    <w:rsid w:val="00225029"/>
    <w:rsid w:val="002263E7"/>
    <w:rsid w:val="00230E24"/>
    <w:rsid w:val="002322B2"/>
    <w:rsid w:val="00232A5F"/>
    <w:rsid w:val="00233274"/>
    <w:rsid w:val="00234A7A"/>
    <w:rsid w:val="0023685B"/>
    <w:rsid w:val="00240482"/>
    <w:rsid w:val="0026214E"/>
    <w:rsid w:val="002720F1"/>
    <w:rsid w:val="00272ACA"/>
    <w:rsid w:val="00273C9B"/>
    <w:rsid w:val="0029461D"/>
    <w:rsid w:val="002964E9"/>
    <w:rsid w:val="002A4F20"/>
    <w:rsid w:val="002B103C"/>
    <w:rsid w:val="002B2E84"/>
    <w:rsid w:val="002C12A7"/>
    <w:rsid w:val="002C2E62"/>
    <w:rsid w:val="002C4343"/>
    <w:rsid w:val="002C607F"/>
    <w:rsid w:val="002D2441"/>
    <w:rsid w:val="002D432F"/>
    <w:rsid w:val="002D5C56"/>
    <w:rsid w:val="002D6810"/>
    <w:rsid w:val="002D6BB7"/>
    <w:rsid w:val="002D6EFC"/>
    <w:rsid w:val="002E42FB"/>
    <w:rsid w:val="002F2760"/>
    <w:rsid w:val="0030327B"/>
    <w:rsid w:val="003037D0"/>
    <w:rsid w:val="003041D0"/>
    <w:rsid w:val="0030735B"/>
    <w:rsid w:val="003108AC"/>
    <w:rsid w:val="00312100"/>
    <w:rsid w:val="00316A32"/>
    <w:rsid w:val="003262B0"/>
    <w:rsid w:val="00326A6A"/>
    <w:rsid w:val="00337D18"/>
    <w:rsid w:val="00341568"/>
    <w:rsid w:val="00343D17"/>
    <w:rsid w:val="00347F6B"/>
    <w:rsid w:val="003509C4"/>
    <w:rsid w:val="00353144"/>
    <w:rsid w:val="00353E75"/>
    <w:rsid w:val="00363792"/>
    <w:rsid w:val="00371711"/>
    <w:rsid w:val="00375AF9"/>
    <w:rsid w:val="00384DF8"/>
    <w:rsid w:val="003922FD"/>
    <w:rsid w:val="003943BC"/>
    <w:rsid w:val="003A180B"/>
    <w:rsid w:val="003A38AD"/>
    <w:rsid w:val="003A7461"/>
    <w:rsid w:val="003A75BE"/>
    <w:rsid w:val="003B3318"/>
    <w:rsid w:val="003B5CD9"/>
    <w:rsid w:val="003B6FEC"/>
    <w:rsid w:val="003C0FA0"/>
    <w:rsid w:val="003C6340"/>
    <w:rsid w:val="003D2863"/>
    <w:rsid w:val="003E072E"/>
    <w:rsid w:val="003E2B63"/>
    <w:rsid w:val="003F0119"/>
    <w:rsid w:val="003F2BE8"/>
    <w:rsid w:val="003F3A79"/>
    <w:rsid w:val="003F3DDD"/>
    <w:rsid w:val="003F54E7"/>
    <w:rsid w:val="00400A7D"/>
    <w:rsid w:val="00400F4E"/>
    <w:rsid w:val="004013F6"/>
    <w:rsid w:val="00402FD0"/>
    <w:rsid w:val="00404D55"/>
    <w:rsid w:val="00405323"/>
    <w:rsid w:val="00405537"/>
    <w:rsid w:val="00405AE0"/>
    <w:rsid w:val="00405E1A"/>
    <w:rsid w:val="00405F10"/>
    <w:rsid w:val="00410CC0"/>
    <w:rsid w:val="00410E15"/>
    <w:rsid w:val="004166C2"/>
    <w:rsid w:val="00423782"/>
    <w:rsid w:val="00430A62"/>
    <w:rsid w:val="00441DBC"/>
    <w:rsid w:val="004430A6"/>
    <w:rsid w:val="004432C7"/>
    <w:rsid w:val="00443B3A"/>
    <w:rsid w:val="00447071"/>
    <w:rsid w:val="004573B5"/>
    <w:rsid w:val="004604DD"/>
    <w:rsid w:val="0046085C"/>
    <w:rsid w:val="0047124B"/>
    <w:rsid w:val="0047283B"/>
    <w:rsid w:val="004733A2"/>
    <w:rsid w:val="004751D7"/>
    <w:rsid w:val="00480DF5"/>
    <w:rsid w:val="00482A2F"/>
    <w:rsid w:val="00483DA7"/>
    <w:rsid w:val="00484D84"/>
    <w:rsid w:val="00485F15"/>
    <w:rsid w:val="0048664A"/>
    <w:rsid w:val="00492A3B"/>
    <w:rsid w:val="004A19A0"/>
    <w:rsid w:val="004A2542"/>
    <w:rsid w:val="004A2BD9"/>
    <w:rsid w:val="004A6997"/>
    <w:rsid w:val="004A6E49"/>
    <w:rsid w:val="004B006E"/>
    <w:rsid w:val="004B0359"/>
    <w:rsid w:val="004B0A0B"/>
    <w:rsid w:val="004B529B"/>
    <w:rsid w:val="004B59FD"/>
    <w:rsid w:val="004B68B6"/>
    <w:rsid w:val="004C0160"/>
    <w:rsid w:val="004C5E00"/>
    <w:rsid w:val="004D55FD"/>
    <w:rsid w:val="004D721F"/>
    <w:rsid w:val="004E062F"/>
    <w:rsid w:val="004E0797"/>
    <w:rsid w:val="004E4737"/>
    <w:rsid w:val="004E73AD"/>
    <w:rsid w:val="004E73B8"/>
    <w:rsid w:val="004F7966"/>
    <w:rsid w:val="00503787"/>
    <w:rsid w:val="00507ACD"/>
    <w:rsid w:val="00510297"/>
    <w:rsid w:val="005111DF"/>
    <w:rsid w:val="00516BA4"/>
    <w:rsid w:val="00521732"/>
    <w:rsid w:val="00522969"/>
    <w:rsid w:val="0052502D"/>
    <w:rsid w:val="005252D3"/>
    <w:rsid w:val="00530792"/>
    <w:rsid w:val="00530C82"/>
    <w:rsid w:val="00532049"/>
    <w:rsid w:val="00532D49"/>
    <w:rsid w:val="00532EA3"/>
    <w:rsid w:val="0053316F"/>
    <w:rsid w:val="005340A1"/>
    <w:rsid w:val="005355E1"/>
    <w:rsid w:val="00536089"/>
    <w:rsid w:val="00536440"/>
    <w:rsid w:val="005438E3"/>
    <w:rsid w:val="00543BA9"/>
    <w:rsid w:val="005514A4"/>
    <w:rsid w:val="005624EF"/>
    <w:rsid w:val="005640E3"/>
    <w:rsid w:val="00571E64"/>
    <w:rsid w:val="00581B0D"/>
    <w:rsid w:val="00583448"/>
    <w:rsid w:val="00583E2B"/>
    <w:rsid w:val="005868C5"/>
    <w:rsid w:val="005916F3"/>
    <w:rsid w:val="00592153"/>
    <w:rsid w:val="00592925"/>
    <w:rsid w:val="005B1219"/>
    <w:rsid w:val="005B5DC6"/>
    <w:rsid w:val="005C1617"/>
    <w:rsid w:val="005D58ED"/>
    <w:rsid w:val="005D766B"/>
    <w:rsid w:val="005E07E0"/>
    <w:rsid w:val="005E1854"/>
    <w:rsid w:val="005E27DB"/>
    <w:rsid w:val="005E44E0"/>
    <w:rsid w:val="005F490A"/>
    <w:rsid w:val="005F7C0D"/>
    <w:rsid w:val="0060179F"/>
    <w:rsid w:val="0060259E"/>
    <w:rsid w:val="00602B5A"/>
    <w:rsid w:val="00605327"/>
    <w:rsid w:val="00614A0B"/>
    <w:rsid w:val="00615F2B"/>
    <w:rsid w:val="006166A4"/>
    <w:rsid w:val="00616BD6"/>
    <w:rsid w:val="00616D70"/>
    <w:rsid w:val="00623C43"/>
    <w:rsid w:val="00627BA9"/>
    <w:rsid w:val="00630B82"/>
    <w:rsid w:val="006358AB"/>
    <w:rsid w:val="00637BF6"/>
    <w:rsid w:val="00643665"/>
    <w:rsid w:val="00645095"/>
    <w:rsid w:val="00651657"/>
    <w:rsid w:val="00656941"/>
    <w:rsid w:val="00656AAD"/>
    <w:rsid w:val="00657BCF"/>
    <w:rsid w:val="00671206"/>
    <w:rsid w:val="00671764"/>
    <w:rsid w:val="00675B13"/>
    <w:rsid w:val="0068185A"/>
    <w:rsid w:val="00681953"/>
    <w:rsid w:val="00681EDF"/>
    <w:rsid w:val="006961BB"/>
    <w:rsid w:val="006967E6"/>
    <w:rsid w:val="006A0758"/>
    <w:rsid w:val="006A1760"/>
    <w:rsid w:val="006A48CA"/>
    <w:rsid w:val="006A526C"/>
    <w:rsid w:val="006B3C9D"/>
    <w:rsid w:val="006B6734"/>
    <w:rsid w:val="006C0924"/>
    <w:rsid w:val="006C1AE6"/>
    <w:rsid w:val="006C3C1D"/>
    <w:rsid w:val="006C4279"/>
    <w:rsid w:val="006C5FE9"/>
    <w:rsid w:val="006D505B"/>
    <w:rsid w:val="006D5080"/>
    <w:rsid w:val="006D67AB"/>
    <w:rsid w:val="006D78E7"/>
    <w:rsid w:val="006E5F2E"/>
    <w:rsid w:val="006E6911"/>
    <w:rsid w:val="006F120B"/>
    <w:rsid w:val="006F3818"/>
    <w:rsid w:val="006F4F6C"/>
    <w:rsid w:val="006F53C8"/>
    <w:rsid w:val="0070321D"/>
    <w:rsid w:val="00705C3A"/>
    <w:rsid w:val="0071055C"/>
    <w:rsid w:val="00712AB8"/>
    <w:rsid w:val="00715276"/>
    <w:rsid w:val="007153B1"/>
    <w:rsid w:val="00715B0D"/>
    <w:rsid w:val="00721A09"/>
    <w:rsid w:val="0072734E"/>
    <w:rsid w:val="00730CA0"/>
    <w:rsid w:val="007325E4"/>
    <w:rsid w:val="0073288D"/>
    <w:rsid w:val="00736853"/>
    <w:rsid w:val="007414DA"/>
    <w:rsid w:val="007416C5"/>
    <w:rsid w:val="00744F8B"/>
    <w:rsid w:val="00745573"/>
    <w:rsid w:val="00747B63"/>
    <w:rsid w:val="00751640"/>
    <w:rsid w:val="00751E0B"/>
    <w:rsid w:val="00751ED4"/>
    <w:rsid w:val="007531C9"/>
    <w:rsid w:val="00753240"/>
    <w:rsid w:val="0075436C"/>
    <w:rsid w:val="00760923"/>
    <w:rsid w:val="00761F5A"/>
    <w:rsid w:val="00762315"/>
    <w:rsid w:val="00763495"/>
    <w:rsid w:val="007732EB"/>
    <w:rsid w:val="00780F6E"/>
    <w:rsid w:val="007818F5"/>
    <w:rsid w:val="00794561"/>
    <w:rsid w:val="007A59AB"/>
    <w:rsid w:val="007A75D3"/>
    <w:rsid w:val="007B1DBB"/>
    <w:rsid w:val="007C1B3C"/>
    <w:rsid w:val="007D0993"/>
    <w:rsid w:val="007D300A"/>
    <w:rsid w:val="007E0804"/>
    <w:rsid w:val="007E561D"/>
    <w:rsid w:val="007F01E6"/>
    <w:rsid w:val="007F38AA"/>
    <w:rsid w:val="007F5376"/>
    <w:rsid w:val="0080085C"/>
    <w:rsid w:val="00801ECA"/>
    <w:rsid w:val="008050DF"/>
    <w:rsid w:val="00806F18"/>
    <w:rsid w:val="00814D18"/>
    <w:rsid w:val="00820E20"/>
    <w:rsid w:val="00822C15"/>
    <w:rsid w:val="00824148"/>
    <w:rsid w:val="00826AE4"/>
    <w:rsid w:val="00827102"/>
    <w:rsid w:val="0083020E"/>
    <w:rsid w:val="00832286"/>
    <w:rsid w:val="00832A81"/>
    <w:rsid w:val="008343A7"/>
    <w:rsid w:val="008350D1"/>
    <w:rsid w:val="008374F2"/>
    <w:rsid w:val="00837EB7"/>
    <w:rsid w:val="00846B2B"/>
    <w:rsid w:val="0086222A"/>
    <w:rsid w:val="0086247B"/>
    <w:rsid w:val="008737DC"/>
    <w:rsid w:val="00874F34"/>
    <w:rsid w:val="008863CD"/>
    <w:rsid w:val="00892999"/>
    <w:rsid w:val="00894ADE"/>
    <w:rsid w:val="008A5B7A"/>
    <w:rsid w:val="008A6126"/>
    <w:rsid w:val="008A67DE"/>
    <w:rsid w:val="008A6DB6"/>
    <w:rsid w:val="008B0A77"/>
    <w:rsid w:val="008B37E2"/>
    <w:rsid w:val="008B5677"/>
    <w:rsid w:val="008C07B7"/>
    <w:rsid w:val="008C09EF"/>
    <w:rsid w:val="008C113D"/>
    <w:rsid w:val="008C2A4A"/>
    <w:rsid w:val="008C3A6C"/>
    <w:rsid w:val="008C596D"/>
    <w:rsid w:val="008C6D59"/>
    <w:rsid w:val="008D597F"/>
    <w:rsid w:val="008D63A2"/>
    <w:rsid w:val="008E0043"/>
    <w:rsid w:val="008E4873"/>
    <w:rsid w:val="008E5EAB"/>
    <w:rsid w:val="008E7E1F"/>
    <w:rsid w:val="008F56F5"/>
    <w:rsid w:val="008F6829"/>
    <w:rsid w:val="009019CC"/>
    <w:rsid w:val="009023B4"/>
    <w:rsid w:val="0090252B"/>
    <w:rsid w:val="00912CB7"/>
    <w:rsid w:val="00917833"/>
    <w:rsid w:val="00917A3B"/>
    <w:rsid w:val="00920E4A"/>
    <w:rsid w:val="00921165"/>
    <w:rsid w:val="00924066"/>
    <w:rsid w:val="00925442"/>
    <w:rsid w:val="009309EB"/>
    <w:rsid w:val="00931957"/>
    <w:rsid w:val="0093354F"/>
    <w:rsid w:val="009375A4"/>
    <w:rsid w:val="0094044D"/>
    <w:rsid w:val="0094128E"/>
    <w:rsid w:val="009431BF"/>
    <w:rsid w:val="00945869"/>
    <w:rsid w:val="00946077"/>
    <w:rsid w:val="009523B4"/>
    <w:rsid w:val="009567DE"/>
    <w:rsid w:val="009612DE"/>
    <w:rsid w:val="00961D47"/>
    <w:rsid w:val="00962FDD"/>
    <w:rsid w:val="009636F2"/>
    <w:rsid w:val="009638BD"/>
    <w:rsid w:val="00965086"/>
    <w:rsid w:val="00975D7E"/>
    <w:rsid w:val="00981AE8"/>
    <w:rsid w:val="00983314"/>
    <w:rsid w:val="00985292"/>
    <w:rsid w:val="00985613"/>
    <w:rsid w:val="00996D4A"/>
    <w:rsid w:val="009A316E"/>
    <w:rsid w:val="009A3FFC"/>
    <w:rsid w:val="009B5303"/>
    <w:rsid w:val="009C0C5E"/>
    <w:rsid w:val="009C5BCF"/>
    <w:rsid w:val="009C72CC"/>
    <w:rsid w:val="009D185F"/>
    <w:rsid w:val="009D485C"/>
    <w:rsid w:val="009D707D"/>
    <w:rsid w:val="009D7F35"/>
    <w:rsid w:val="009E1399"/>
    <w:rsid w:val="009F1B79"/>
    <w:rsid w:val="009F36F0"/>
    <w:rsid w:val="00A040C7"/>
    <w:rsid w:val="00A05400"/>
    <w:rsid w:val="00A05C0C"/>
    <w:rsid w:val="00A10DC2"/>
    <w:rsid w:val="00A22F9D"/>
    <w:rsid w:val="00A24F50"/>
    <w:rsid w:val="00A2554A"/>
    <w:rsid w:val="00A31A48"/>
    <w:rsid w:val="00A320B8"/>
    <w:rsid w:val="00A34A64"/>
    <w:rsid w:val="00A373A3"/>
    <w:rsid w:val="00A50341"/>
    <w:rsid w:val="00A5412D"/>
    <w:rsid w:val="00A54A28"/>
    <w:rsid w:val="00A55E64"/>
    <w:rsid w:val="00A57B00"/>
    <w:rsid w:val="00A609C9"/>
    <w:rsid w:val="00A617FE"/>
    <w:rsid w:val="00A63D83"/>
    <w:rsid w:val="00A65163"/>
    <w:rsid w:val="00A72CA5"/>
    <w:rsid w:val="00A75ECE"/>
    <w:rsid w:val="00A768BC"/>
    <w:rsid w:val="00A8079A"/>
    <w:rsid w:val="00A814D0"/>
    <w:rsid w:val="00A81BFD"/>
    <w:rsid w:val="00A86125"/>
    <w:rsid w:val="00A86F2F"/>
    <w:rsid w:val="00A92F09"/>
    <w:rsid w:val="00A94D25"/>
    <w:rsid w:val="00AA0194"/>
    <w:rsid w:val="00AA250C"/>
    <w:rsid w:val="00AA367F"/>
    <w:rsid w:val="00AA36FB"/>
    <w:rsid w:val="00AB6098"/>
    <w:rsid w:val="00AC4C1F"/>
    <w:rsid w:val="00AC66A5"/>
    <w:rsid w:val="00AD36F9"/>
    <w:rsid w:val="00AD439B"/>
    <w:rsid w:val="00AD5A88"/>
    <w:rsid w:val="00AE305F"/>
    <w:rsid w:val="00AE41B4"/>
    <w:rsid w:val="00AE45B4"/>
    <w:rsid w:val="00AF27DA"/>
    <w:rsid w:val="00AF47D6"/>
    <w:rsid w:val="00AF5C77"/>
    <w:rsid w:val="00AF7FD8"/>
    <w:rsid w:val="00B14549"/>
    <w:rsid w:val="00B15870"/>
    <w:rsid w:val="00B202AB"/>
    <w:rsid w:val="00B31E67"/>
    <w:rsid w:val="00B45895"/>
    <w:rsid w:val="00B56009"/>
    <w:rsid w:val="00B56585"/>
    <w:rsid w:val="00B60B70"/>
    <w:rsid w:val="00B62A20"/>
    <w:rsid w:val="00B63CC7"/>
    <w:rsid w:val="00B6567F"/>
    <w:rsid w:val="00B67983"/>
    <w:rsid w:val="00B71538"/>
    <w:rsid w:val="00B73D6F"/>
    <w:rsid w:val="00B74484"/>
    <w:rsid w:val="00B972F4"/>
    <w:rsid w:val="00B97EF0"/>
    <w:rsid w:val="00BA0CB4"/>
    <w:rsid w:val="00BA5393"/>
    <w:rsid w:val="00BA6CFB"/>
    <w:rsid w:val="00BB20E5"/>
    <w:rsid w:val="00BB2BD4"/>
    <w:rsid w:val="00BB5AC8"/>
    <w:rsid w:val="00BC3ECF"/>
    <w:rsid w:val="00BC428D"/>
    <w:rsid w:val="00BC4A65"/>
    <w:rsid w:val="00BC650C"/>
    <w:rsid w:val="00BC6D0F"/>
    <w:rsid w:val="00BC70AC"/>
    <w:rsid w:val="00BD3E3A"/>
    <w:rsid w:val="00BD489C"/>
    <w:rsid w:val="00BD7C23"/>
    <w:rsid w:val="00BE3142"/>
    <w:rsid w:val="00BE4F11"/>
    <w:rsid w:val="00BF0591"/>
    <w:rsid w:val="00BF0B9A"/>
    <w:rsid w:val="00BF6EBD"/>
    <w:rsid w:val="00C00578"/>
    <w:rsid w:val="00C01F66"/>
    <w:rsid w:val="00C039CA"/>
    <w:rsid w:val="00C03A72"/>
    <w:rsid w:val="00C04142"/>
    <w:rsid w:val="00C050B6"/>
    <w:rsid w:val="00C056C0"/>
    <w:rsid w:val="00C05C8D"/>
    <w:rsid w:val="00C05E7E"/>
    <w:rsid w:val="00C07ACD"/>
    <w:rsid w:val="00C1546F"/>
    <w:rsid w:val="00C16E60"/>
    <w:rsid w:val="00C17731"/>
    <w:rsid w:val="00C213E5"/>
    <w:rsid w:val="00C22AEE"/>
    <w:rsid w:val="00C25644"/>
    <w:rsid w:val="00C32CCA"/>
    <w:rsid w:val="00C3308F"/>
    <w:rsid w:val="00C33851"/>
    <w:rsid w:val="00C36E0C"/>
    <w:rsid w:val="00C4100A"/>
    <w:rsid w:val="00C41F37"/>
    <w:rsid w:val="00C45C47"/>
    <w:rsid w:val="00C50652"/>
    <w:rsid w:val="00C5747E"/>
    <w:rsid w:val="00C66503"/>
    <w:rsid w:val="00C66D19"/>
    <w:rsid w:val="00C71D75"/>
    <w:rsid w:val="00C84439"/>
    <w:rsid w:val="00C8665E"/>
    <w:rsid w:val="00C92F62"/>
    <w:rsid w:val="00C95D37"/>
    <w:rsid w:val="00C964A3"/>
    <w:rsid w:val="00C9664C"/>
    <w:rsid w:val="00CA335A"/>
    <w:rsid w:val="00CA47E2"/>
    <w:rsid w:val="00CA7A3C"/>
    <w:rsid w:val="00CA7C8E"/>
    <w:rsid w:val="00CB26A1"/>
    <w:rsid w:val="00CB27A3"/>
    <w:rsid w:val="00CB708E"/>
    <w:rsid w:val="00CC20FC"/>
    <w:rsid w:val="00CC6F94"/>
    <w:rsid w:val="00CD01E4"/>
    <w:rsid w:val="00CD4799"/>
    <w:rsid w:val="00CD563A"/>
    <w:rsid w:val="00CD689A"/>
    <w:rsid w:val="00CE03A8"/>
    <w:rsid w:val="00CE062E"/>
    <w:rsid w:val="00CE0CDB"/>
    <w:rsid w:val="00CE6A1A"/>
    <w:rsid w:val="00CF44DF"/>
    <w:rsid w:val="00CF4CE0"/>
    <w:rsid w:val="00CF7E6C"/>
    <w:rsid w:val="00D01466"/>
    <w:rsid w:val="00D03918"/>
    <w:rsid w:val="00D128AF"/>
    <w:rsid w:val="00D1569D"/>
    <w:rsid w:val="00D1676B"/>
    <w:rsid w:val="00D21D45"/>
    <w:rsid w:val="00D2266D"/>
    <w:rsid w:val="00D23C21"/>
    <w:rsid w:val="00D242E9"/>
    <w:rsid w:val="00D254D7"/>
    <w:rsid w:val="00D27EBB"/>
    <w:rsid w:val="00D30DE3"/>
    <w:rsid w:val="00D36124"/>
    <w:rsid w:val="00D44A54"/>
    <w:rsid w:val="00D46772"/>
    <w:rsid w:val="00D519B0"/>
    <w:rsid w:val="00D55461"/>
    <w:rsid w:val="00D56043"/>
    <w:rsid w:val="00D5769C"/>
    <w:rsid w:val="00D609A2"/>
    <w:rsid w:val="00D654AA"/>
    <w:rsid w:val="00D65C7B"/>
    <w:rsid w:val="00D67BD5"/>
    <w:rsid w:val="00D70DD7"/>
    <w:rsid w:val="00D72AC6"/>
    <w:rsid w:val="00D77039"/>
    <w:rsid w:val="00D77B22"/>
    <w:rsid w:val="00D8622F"/>
    <w:rsid w:val="00D9799A"/>
    <w:rsid w:val="00DA1A58"/>
    <w:rsid w:val="00DA3095"/>
    <w:rsid w:val="00DA6C59"/>
    <w:rsid w:val="00DB35D6"/>
    <w:rsid w:val="00DB5C02"/>
    <w:rsid w:val="00DB686A"/>
    <w:rsid w:val="00DD25F6"/>
    <w:rsid w:val="00DD76CB"/>
    <w:rsid w:val="00DE1B65"/>
    <w:rsid w:val="00DE4B18"/>
    <w:rsid w:val="00DE6669"/>
    <w:rsid w:val="00DF19CD"/>
    <w:rsid w:val="00DF34EF"/>
    <w:rsid w:val="00DF3C63"/>
    <w:rsid w:val="00DF408D"/>
    <w:rsid w:val="00E009EF"/>
    <w:rsid w:val="00E041BE"/>
    <w:rsid w:val="00E12953"/>
    <w:rsid w:val="00E1467B"/>
    <w:rsid w:val="00E14FF4"/>
    <w:rsid w:val="00E23580"/>
    <w:rsid w:val="00E27942"/>
    <w:rsid w:val="00E304C8"/>
    <w:rsid w:val="00E3109A"/>
    <w:rsid w:val="00E32CCD"/>
    <w:rsid w:val="00E361B7"/>
    <w:rsid w:val="00E36259"/>
    <w:rsid w:val="00E43674"/>
    <w:rsid w:val="00E45A2B"/>
    <w:rsid w:val="00E478F8"/>
    <w:rsid w:val="00E501B9"/>
    <w:rsid w:val="00E5441C"/>
    <w:rsid w:val="00E64562"/>
    <w:rsid w:val="00E75463"/>
    <w:rsid w:val="00E7648B"/>
    <w:rsid w:val="00E82248"/>
    <w:rsid w:val="00E825F7"/>
    <w:rsid w:val="00E83959"/>
    <w:rsid w:val="00E85C2F"/>
    <w:rsid w:val="00E85ECC"/>
    <w:rsid w:val="00E86520"/>
    <w:rsid w:val="00E8652A"/>
    <w:rsid w:val="00E914C4"/>
    <w:rsid w:val="00E9334D"/>
    <w:rsid w:val="00E93F39"/>
    <w:rsid w:val="00E94556"/>
    <w:rsid w:val="00E95B69"/>
    <w:rsid w:val="00E96B30"/>
    <w:rsid w:val="00EA2823"/>
    <w:rsid w:val="00EA4A3F"/>
    <w:rsid w:val="00EA5A1B"/>
    <w:rsid w:val="00EA6871"/>
    <w:rsid w:val="00EA69E9"/>
    <w:rsid w:val="00EA6D41"/>
    <w:rsid w:val="00EA752D"/>
    <w:rsid w:val="00EA7C56"/>
    <w:rsid w:val="00EB07CB"/>
    <w:rsid w:val="00EB53A1"/>
    <w:rsid w:val="00EB7510"/>
    <w:rsid w:val="00EC08B3"/>
    <w:rsid w:val="00EC41EA"/>
    <w:rsid w:val="00ED0EA8"/>
    <w:rsid w:val="00ED3854"/>
    <w:rsid w:val="00ED3EE8"/>
    <w:rsid w:val="00EE4987"/>
    <w:rsid w:val="00EF0D3E"/>
    <w:rsid w:val="00EF22DA"/>
    <w:rsid w:val="00EF2789"/>
    <w:rsid w:val="00EF2D5B"/>
    <w:rsid w:val="00EF6657"/>
    <w:rsid w:val="00F11CA0"/>
    <w:rsid w:val="00F13E9E"/>
    <w:rsid w:val="00F14E79"/>
    <w:rsid w:val="00F203AB"/>
    <w:rsid w:val="00F20847"/>
    <w:rsid w:val="00F21001"/>
    <w:rsid w:val="00F300D4"/>
    <w:rsid w:val="00F31695"/>
    <w:rsid w:val="00F31B1E"/>
    <w:rsid w:val="00F3591D"/>
    <w:rsid w:val="00F3610C"/>
    <w:rsid w:val="00F36AA5"/>
    <w:rsid w:val="00F4031F"/>
    <w:rsid w:val="00F40EAC"/>
    <w:rsid w:val="00F47578"/>
    <w:rsid w:val="00F5100D"/>
    <w:rsid w:val="00F51704"/>
    <w:rsid w:val="00F54DF9"/>
    <w:rsid w:val="00F62613"/>
    <w:rsid w:val="00F62F26"/>
    <w:rsid w:val="00F716EB"/>
    <w:rsid w:val="00F82831"/>
    <w:rsid w:val="00F83AA4"/>
    <w:rsid w:val="00F92482"/>
    <w:rsid w:val="00F95830"/>
    <w:rsid w:val="00F95871"/>
    <w:rsid w:val="00F96400"/>
    <w:rsid w:val="00FA2377"/>
    <w:rsid w:val="00FA48A9"/>
    <w:rsid w:val="00FA7F33"/>
    <w:rsid w:val="00FB14FE"/>
    <w:rsid w:val="00FB2D55"/>
    <w:rsid w:val="00FC02A9"/>
    <w:rsid w:val="00FC73ED"/>
    <w:rsid w:val="00FC7A67"/>
    <w:rsid w:val="00FD302F"/>
    <w:rsid w:val="00FD6BBF"/>
    <w:rsid w:val="00FF1CD0"/>
    <w:rsid w:val="00FF3EF5"/>
    <w:rsid w:val="00FF4333"/>
    <w:rsid w:val="00FF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A7C27E4-FDBF-4AC6-BE3F-DFA81935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C4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45C47"/>
    <w:pPr>
      <w:tabs>
        <w:tab w:val="center" w:pos="4320"/>
        <w:tab w:val="right" w:pos="8640"/>
      </w:tabs>
    </w:pPr>
  </w:style>
  <w:style w:type="character" w:customStyle="1" w:styleId="FooterChar">
    <w:name w:val="Footer Char"/>
    <w:basedOn w:val="DefaultParagraphFont"/>
    <w:link w:val="Footer"/>
    <w:rsid w:val="00C45C4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109A"/>
    <w:rPr>
      <w:rFonts w:ascii="Tahoma" w:hAnsi="Tahoma" w:cs="Tahoma"/>
      <w:sz w:val="16"/>
      <w:szCs w:val="16"/>
    </w:rPr>
  </w:style>
  <w:style w:type="character" w:customStyle="1" w:styleId="BalloonTextChar">
    <w:name w:val="Balloon Text Char"/>
    <w:basedOn w:val="DefaultParagraphFont"/>
    <w:link w:val="BalloonText"/>
    <w:uiPriority w:val="99"/>
    <w:semiHidden/>
    <w:rsid w:val="00E3109A"/>
    <w:rPr>
      <w:rFonts w:ascii="Tahoma" w:eastAsia="Times New Roman" w:hAnsi="Tahoma" w:cs="Tahoma"/>
      <w:sz w:val="16"/>
      <w:szCs w:val="16"/>
    </w:rPr>
  </w:style>
  <w:style w:type="paragraph" w:styleId="Header">
    <w:name w:val="header"/>
    <w:basedOn w:val="Normal"/>
    <w:link w:val="HeaderChar"/>
    <w:uiPriority w:val="99"/>
    <w:unhideWhenUsed/>
    <w:rsid w:val="00C32CCA"/>
    <w:pPr>
      <w:tabs>
        <w:tab w:val="center" w:pos="4680"/>
        <w:tab w:val="right" w:pos="9360"/>
      </w:tabs>
    </w:pPr>
  </w:style>
  <w:style w:type="character" w:customStyle="1" w:styleId="HeaderChar">
    <w:name w:val="Header Char"/>
    <w:basedOn w:val="DefaultParagraphFont"/>
    <w:link w:val="Header"/>
    <w:uiPriority w:val="99"/>
    <w:rsid w:val="00C32CCA"/>
    <w:rPr>
      <w:rFonts w:ascii="Times New Roman" w:eastAsia="Times New Roman" w:hAnsi="Times New Roman"/>
      <w:sz w:val="24"/>
      <w:szCs w:val="24"/>
    </w:rPr>
  </w:style>
  <w:style w:type="paragraph" w:styleId="ListParagraph">
    <w:name w:val="List Paragraph"/>
    <w:basedOn w:val="Normal"/>
    <w:uiPriority w:val="34"/>
    <w:qFormat/>
    <w:rsid w:val="003F3A79"/>
    <w:pPr>
      <w:ind w:left="720"/>
      <w:contextualSpacing/>
    </w:pPr>
  </w:style>
  <w:style w:type="character" w:styleId="Hyperlink">
    <w:name w:val="Hyperlink"/>
    <w:basedOn w:val="DefaultParagraphFont"/>
    <w:uiPriority w:val="99"/>
    <w:unhideWhenUsed/>
    <w:rsid w:val="000234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213947">
      <w:bodyDiv w:val="1"/>
      <w:marLeft w:val="0"/>
      <w:marRight w:val="0"/>
      <w:marTop w:val="0"/>
      <w:marBottom w:val="0"/>
      <w:divBdr>
        <w:top w:val="none" w:sz="0" w:space="0" w:color="auto"/>
        <w:left w:val="none" w:sz="0" w:space="0" w:color="auto"/>
        <w:bottom w:val="none" w:sz="0" w:space="0" w:color="auto"/>
        <w:right w:val="none" w:sz="0" w:space="0" w:color="auto"/>
      </w:divBdr>
    </w:div>
    <w:div w:id="370226256">
      <w:bodyDiv w:val="1"/>
      <w:marLeft w:val="0"/>
      <w:marRight w:val="0"/>
      <w:marTop w:val="0"/>
      <w:marBottom w:val="0"/>
      <w:divBdr>
        <w:top w:val="none" w:sz="0" w:space="0" w:color="auto"/>
        <w:left w:val="none" w:sz="0" w:space="0" w:color="auto"/>
        <w:bottom w:val="none" w:sz="0" w:space="0" w:color="auto"/>
        <w:right w:val="none" w:sz="0" w:space="0" w:color="auto"/>
      </w:divBdr>
    </w:div>
    <w:div w:id="506864949">
      <w:bodyDiv w:val="1"/>
      <w:marLeft w:val="0"/>
      <w:marRight w:val="0"/>
      <w:marTop w:val="0"/>
      <w:marBottom w:val="0"/>
      <w:divBdr>
        <w:top w:val="none" w:sz="0" w:space="0" w:color="auto"/>
        <w:left w:val="none" w:sz="0" w:space="0" w:color="auto"/>
        <w:bottom w:val="none" w:sz="0" w:space="0" w:color="auto"/>
        <w:right w:val="none" w:sz="0" w:space="0" w:color="auto"/>
      </w:divBdr>
    </w:div>
    <w:div w:id="566110462">
      <w:bodyDiv w:val="1"/>
      <w:marLeft w:val="0"/>
      <w:marRight w:val="0"/>
      <w:marTop w:val="0"/>
      <w:marBottom w:val="0"/>
      <w:divBdr>
        <w:top w:val="none" w:sz="0" w:space="0" w:color="auto"/>
        <w:left w:val="none" w:sz="0" w:space="0" w:color="auto"/>
        <w:bottom w:val="none" w:sz="0" w:space="0" w:color="auto"/>
        <w:right w:val="none" w:sz="0" w:space="0" w:color="auto"/>
      </w:divBdr>
    </w:div>
    <w:div w:id="674042541">
      <w:bodyDiv w:val="1"/>
      <w:marLeft w:val="0"/>
      <w:marRight w:val="0"/>
      <w:marTop w:val="0"/>
      <w:marBottom w:val="0"/>
      <w:divBdr>
        <w:top w:val="none" w:sz="0" w:space="0" w:color="auto"/>
        <w:left w:val="none" w:sz="0" w:space="0" w:color="auto"/>
        <w:bottom w:val="none" w:sz="0" w:space="0" w:color="auto"/>
        <w:right w:val="none" w:sz="0" w:space="0" w:color="auto"/>
      </w:divBdr>
    </w:div>
    <w:div w:id="697849644">
      <w:bodyDiv w:val="1"/>
      <w:marLeft w:val="0"/>
      <w:marRight w:val="0"/>
      <w:marTop w:val="0"/>
      <w:marBottom w:val="0"/>
      <w:divBdr>
        <w:top w:val="none" w:sz="0" w:space="0" w:color="auto"/>
        <w:left w:val="none" w:sz="0" w:space="0" w:color="auto"/>
        <w:bottom w:val="none" w:sz="0" w:space="0" w:color="auto"/>
        <w:right w:val="none" w:sz="0" w:space="0" w:color="auto"/>
      </w:divBdr>
    </w:div>
    <w:div w:id="1084960788">
      <w:bodyDiv w:val="1"/>
      <w:marLeft w:val="0"/>
      <w:marRight w:val="0"/>
      <w:marTop w:val="0"/>
      <w:marBottom w:val="0"/>
      <w:divBdr>
        <w:top w:val="none" w:sz="0" w:space="0" w:color="auto"/>
        <w:left w:val="none" w:sz="0" w:space="0" w:color="auto"/>
        <w:bottom w:val="none" w:sz="0" w:space="0" w:color="auto"/>
        <w:right w:val="none" w:sz="0" w:space="0" w:color="auto"/>
      </w:divBdr>
    </w:div>
    <w:div w:id="1397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6288C-A1A0-49A8-BFF3-8785475B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John LeBert</cp:lastModifiedBy>
  <cp:revision>2</cp:revision>
  <cp:lastPrinted>2016-02-11T14:49:00Z</cp:lastPrinted>
  <dcterms:created xsi:type="dcterms:W3CDTF">2018-05-21T14:31:00Z</dcterms:created>
  <dcterms:modified xsi:type="dcterms:W3CDTF">2018-05-21T14:31:00Z</dcterms:modified>
</cp:coreProperties>
</file>